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Y="-2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3443"/>
        <w:gridCol w:w="6862"/>
      </w:tblGrid>
      <w:tr w:rsidR="009115BC" w:rsidTr="00B01B91">
        <w:trPr>
          <w:trHeight w:val="144"/>
        </w:trPr>
        <w:tc>
          <w:tcPr>
            <w:tcW w:w="107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9115BC" w:rsidRDefault="009115BC" w:rsidP="00D02AA8">
            <w:pPr>
              <w:spacing w:after="0"/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9115BC">
              <w:rPr>
                <w:rFonts w:ascii="Arial Black" w:hAnsi="Arial Black"/>
                <w:color w:val="000000" w:themeColor="text1"/>
                <w:sz w:val="28"/>
                <w:szCs w:val="28"/>
              </w:rPr>
              <w:t>VMMS ATHLETICS</w:t>
            </w:r>
          </w:p>
        </w:tc>
      </w:tr>
      <w:tr w:rsidR="009115BC" w:rsidTr="00B01B91">
        <w:trPr>
          <w:trHeight w:val="1287"/>
        </w:trPr>
        <w:tc>
          <w:tcPr>
            <w:tcW w:w="107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032346" w:rsidRDefault="009115BC" w:rsidP="00D02AA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03234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Welcome to Veterans Memorial Middle School Athletics.  </w:t>
            </w:r>
            <w:r w:rsidRPr="007708B1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 xml:space="preserve">Participation in athletic activities is a </w:t>
            </w:r>
            <w:r w:rsidRPr="007708B1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u w:val="single"/>
              </w:rPr>
              <w:t>privilege</w:t>
            </w:r>
            <w:r w:rsidRPr="007708B1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 xml:space="preserve"> in schools and </w:t>
            </w:r>
            <w:r w:rsidR="007708B1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“</w:t>
            </w:r>
            <w:r w:rsidRPr="007708B1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not a right</w:t>
            </w:r>
            <w:r w:rsidR="007708B1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”</w:t>
            </w:r>
            <w:r w:rsidRPr="007708B1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.</w:t>
            </w:r>
            <w:r w:rsidRPr="00032346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  It is understood by all students, parents, and coaches that the top priority is academic progress.  </w:t>
            </w:r>
          </w:p>
        </w:tc>
      </w:tr>
      <w:tr w:rsidR="009115BC" w:rsidTr="00B01B91">
        <w:trPr>
          <w:trHeight w:val="567"/>
        </w:trPr>
        <w:tc>
          <w:tcPr>
            <w:tcW w:w="107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9115BC" w:rsidRDefault="009115BC" w:rsidP="00D02AA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15BC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  <w:t>OUR MOTTO - "STUDENTS FIRST, ATHLETES SECOND!"</w:t>
            </w:r>
          </w:p>
        </w:tc>
      </w:tr>
      <w:tr w:rsidR="009115BC" w:rsidTr="00B01B91">
        <w:trPr>
          <w:trHeight w:val="1377"/>
        </w:trPr>
        <w:tc>
          <w:tcPr>
            <w:tcW w:w="107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B01B91" w:rsidRDefault="009115BC" w:rsidP="00D02A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B01B91">
              <w:rPr>
                <w:rFonts w:eastAsia="Times New Roman" w:cstheme="minorHAnsi"/>
                <w:b/>
                <w:i/>
                <w:color w:val="000000" w:themeColor="text1"/>
                <w:sz w:val="28"/>
                <w:szCs w:val="28"/>
              </w:rPr>
              <w:t>ALL POTENTIAL STUDENT ATHLETES ARE REQU</w:t>
            </w:r>
            <w:r w:rsidR="00032346" w:rsidRPr="00B01B91">
              <w:rPr>
                <w:rFonts w:eastAsia="Times New Roman" w:cstheme="minorHAnsi"/>
                <w:b/>
                <w:i/>
                <w:color w:val="000000" w:themeColor="text1"/>
                <w:sz w:val="28"/>
                <w:szCs w:val="28"/>
              </w:rPr>
              <w:t>IRED TO HAVE THE FOLLOWING FIVE</w:t>
            </w:r>
            <w:r w:rsidRPr="00B01B91">
              <w:rPr>
                <w:rFonts w:eastAsia="Times New Roman" w:cstheme="minorHAnsi"/>
                <w:b/>
                <w:i/>
                <w:color w:val="000000" w:themeColor="text1"/>
                <w:sz w:val="28"/>
                <w:szCs w:val="28"/>
              </w:rPr>
              <w:t xml:space="preserve"> ITEMS FILLED OUT ENTIRELY AND ON FILE IN THE ATHLETIC DEPARTMENT PRIOR TO ANY FORM OF PARTICIPATION INCLUDING TRYOUTS, WORKOUTS, ETC.</w:t>
            </w:r>
          </w:p>
        </w:tc>
      </w:tr>
      <w:tr w:rsidR="009115BC" w:rsidTr="00B01B91">
        <w:trPr>
          <w:trHeight w:val="1125"/>
        </w:trPr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F11333" w:rsidRDefault="009115BC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1133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​</w:t>
            </w:r>
            <w:r w:rsidRPr="00F11333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Default="009115BC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2346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4"/>
                <w:szCs w:val="24"/>
              </w:rPr>
              <w:t>PRE-PARTICIPATION PHYSICAL</w:t>
            </w:r>
          </w:p>
          <w:p w:rsidR="004A4E19" w:rsidRPr="00032346" w:rsidRDefault="004A4E19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4"/>
                <w:szCs w:val="24"/>
              </w:rPr>
              <w:t>“GHSA”</w:t>
            </w:r>
          </w:p>
        </w:tc>
        <w:tc>
          <w:tcPr>
            <w:tcW w:w="6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B01B91" w:rsidRDefault="009115BC" w:rsidP="00D02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01B9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CURRENT </w:t>
            </w:r>
            <w:r w:rsidR="004A4E19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“</w:t>
            </w:r>
            <w:r w:rsidR="007708B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GHSA</w:t>
            </w:r>
            <w:r w:rsidR="004A4E19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”</w:t>
            </w:r>
            <w:r w:rsidR="007708B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01B9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PHYSICAL "UP-TO-DATE" FILLED OUT IN ITS ENTIRETY AND SIGNED/STAMPED BY A LICENSED PRACTITIONER ​</w:t>
            </w:r>
          </w:p>
        </w:tc>
      </w:tr>
      <w:tr w:rsidR="009115BC" w:rsidTr="00B01B91">
        <w:trPr>
          <w:trHeight w:val="927"/>
        </w:trPr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F11333" w:rsidRDefault="009115BC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1133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​</w:t>
            </w:r>
            <w:r w:rsidRPr="00F11333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032346" w:rsidRDefault="00A54872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032346"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  <w:t>ASSUMPTION OF RISK AND WAIVER OF LIABILITY</w:t>
            </w:r>
          </w:p>
        </w:tc>
        <w:tc>
          <w:tcPr>
            <w:tcW w:w="6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5E780F" w:rsidRDefault="009115BC" w:rsidP="00D02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01B9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FILLED OUT IN ITS ENTIRETY</w:t>
            </w:r>
          </w:p>
          <w:p w:rsidR="009115BC" w:rsidRPr="00B01B91" w:rsidRDefault="005E780F" w:rsidP="00D02A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(WRITE IN THE SPORT(S) YOU ARE GIVING YOUR CHILD PERMISSION TO PARTICIPATE)</w:t>
            </w:r>
            <w:r w:rsidR="009115BC" w:rsidRPr="00B01B9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​</w:t>
            </w:r>
          </w:p>
        </w:tc>
      </w:tr>
      <w:tr w:rsidR="009115BC" w:rsidTr="00B01B91">
        <w:trPr>
          <w:trHeight w:val="567"/>
        </w:trPr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F11333" w:rsidRDefault="009115BC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11333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032346" w:rsidRDefault="009115BC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032346"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  <w:t>PROOF OF INSURANCE</w:t>
            </w:r>
          </w:p>
        </w:tc>
        <w:tc>
          <w:tcPr>
            <w:tcW w:w="6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B01B91" w:rsidRDefault="009115BC" w:rsidP="00D02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01B9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PHOTO COPY OF INSURANCE PROVIDER CARD</w:t>
            </w:r>
          </w:p>
        </w:tc>
      </w:tr>
      <w:tr w:rsidR="009115BC" w:rsidTr="00B01B91">
        <w:trPr>
          <w:trHeight w:val="927"/>
        </w:trPr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F11333" w:rsidRDefault="009115BC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11333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032346" w:rsidRDefault="009115BC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032346"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  <w:t>GHSA - CONCUSSION AWARENESS</w:t>
            </w:r>
          </w:p>
        </w:tc>
        <w:tc>
          <w:tcPr>
            <w:tcW w:w="6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B01B91" w:rsidRDefault="009115BC" w:rsidP="00D02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01B9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FILLED OUT IN ITS ENTIRETY</w:t>
            </w:r>
          </w:p>
        </w:tc>
      </w:tr>
      <w:tr w:rsidR="00A54872" w:rsidTr="00B01B91">
        <w:trPr>
          <w:trHeight w:val="927"/>
        </w:trPr>
        <w:tc>
          <w:tcPr>
            <w:tcW w:w="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872" w:rsidRPr="00F11333" w:rsidRDefault="00A54872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872" w:rsidRPr="00032346" w:rsidRDefault="00A54872" w:rsidP="00D02AA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032346"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</w:rPr>
              <w:t xml:space="preserve">GHSA – SUDDEN CARDIAC AWARENESS </w:t>
            </w:r>
          </w:p>
        </w:tc>
        <w:tc>
          <w:tcPr>
            <w:tcW w:w="6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4872" w:rsidRPr="00B01B91" w:rsidRDefault="00A54872" w:rsidP="00D02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01B91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FILLED OUT IN ITS ENTIRETY</w:t>
            </w:r>
          </w:p>
        </w:tc>
      </w:tr>
      <w:tr w:rsidR="009115BC" w:rsidTr="005E780F">
        <w:trPr>
          <w:trHeight w:val="2646"/>
        </w:trPr>
        <w:tc>
          <w:tcPr>
            <w:tcW w:w="107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B01B91" w:rsidRDefault="009115BC" w:rsidP="00B01B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</w:pPr>
            <w:r w:rsidRPr="00B01B91"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MCSD BOARD POLICY</w:t>
            </w:r>
            <w:r w:rsidRPr="00B01B91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: DESCRIPTOR CODE JGA AND EGB. </w:t>
            </w:r>
            <w:r w:rsidRPr="00B01B91">
              <w:rPr>
                <w:rFonts w:cstheme="minorHAnsi"/>
                <w:b/>
                <w:bCs/>
                <w:i/>
                <w:color w:val="000000" w:themeColor="text1"/>
                <w:sz w:val="28"/>
                <w:szCs w:val="28"/>
              </w:rPr>
              <w:t>IT IS THE RESPONSIBILITY OF PARENTS OR GUARDIANS TO MAKE SURE THEIR CHILDREN ARE COVERED BY MEDICAL INSURANCE</w:t>
            </w:r>
            <w:r w:rsidRPr="00B01B91">
              <w:rPr>
                <w:rFonts w:cstheme="minorHAnsi"/>
                <w:bCs/>
                <w:color w:val="000000" w:themeColor="text1"/>
                <w:sz w:val="28"/>
                <w:szCs w:val="28"/>
              </w:rPr>
              <w:t>.  AS A CONVENIENCE TO YOU, THE SCHOOL DISTRICT HAS SELECTED THE K-12 STUDENT INSURANCE &amp; SPORTS PLAN FROM HSR INSURANCE COMPANY TO MAKE RELIABLE COVERAGE AVAILABLE TO PARENTS.  IF YOU DO NOT HAVE OTHER INSURANCE, THESE PLANS MAY BE A RESOURCE TO CONSIDER.</w:t>
            </w:r>
          </w:p>
        </w:tc>
      </w:tr>
      <w:tr w:rsidR="009115BC" w:rsidTr="005E780F">
        <w:trPr>
          <w:trHeight w:val="1557"/>
        </w:trPr>
        <w:tc>
          <w:tcPr>
            <w:tcW w:w="107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9115BC" w:rsidRPr="00B01B91" w:rsidRDefault="009115BC" w:rsidP="00B01B9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01B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FORMS ARE NOT SPORT SPECIFIC, THEY ARE REQUIRED FOR ANY FORM OF PARTICIPATION.  FORMS </w:t>
            </w:r>
            <w:bookmarkStart w:id="0" w:name="_GoBack"/>
            <w:bookmarkEnd w:id="0"/>
            <w:r w:rsidRPr="00B01B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SHOULD BE TURNED IN TO THE ATHLETIC OFFICE AT THE </w:t>
            </w:r>
            <w:r w:rsidRPr="00B01B9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BEGINNING OF THE SCHOOL YEAR</w:t>
            </w:r>
            <w:r w:rsidRPr="00B01B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2003B" w:rsidRDefault="00B2003B"/>
    <w:sectPr w:rsidR="00B2003B" w:rsidSect="00911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841"/>
    <w:multiLevelType w:val="hybridMultilevel"/>
    <w:tmpl w:val="5A2CB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C"/>
    <w:rsid w:val="00032346"/>
    <w:rsid w:val="003576B5"/>
    <w:rsid w:val="004A4E19"/>
    <w:rsid w:val="005E780F"/>
    <w:rsid w:val="00633003"/>
    <w:rsid w:val="007708B1"/>
    <w:rsid w:val="009115BC"/>
    <w:rsid w:val="00A54872"/>
    <w:rsid w:val="00B01B91"/>
    <w:rsid w:val="00B2003B"/>
    <w:rsid w:val="00B53350"/>
    <w:rsid w:val="00D42DA1"/>
    <w:rsid w:val="00F11333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B919"/>
  <w15:chartTrackingRefBased/>
  <w15:docId w15:val="{4DCB980F-87EF-4F42-9E9B-BA3A806F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Jayson L</dc:creator>
  <cp:keywords/>
  <dc:description/>
  <cp:lastModifiedBy>Wilson Jayson L</cp:lastModifiedBy>
  <cp:revision>5</cp:revision>
  <cp:lastPrinted>2019-08-01T17:46:00Z</cp:lastPrinted>
  <dcterms:created xsi:type="dcterms:W3CDTF">2020-08-10T03:33:00Z</dcterms:created>
  <dcterms:modified xsi:type="dcterms:W3CDTF">2020-08-10T04:16:00Z</dcterms:modified>
</cp:coreProperties>
</file>