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D0" w:rsidRDefault="00742DDD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-180650</wp:posOffset>
                </wp:positionH>
                <wp:positionV relativeFrom="paragraph">
                  <wp:posOffset>-6691</wp:posOffset>
                </wp:positionV>
                <wp:extent cx="3076575" cy="3150220"/>
                <wp:effectExtent l="0" t="0" r="2857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50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927" w:rsidRPr="00742DDD" w:rsidRDefault="0083649A" w:rsidP="00742DDD">
                            <w:pPr>
                              <w:jc w:val="center"/>
                              <w:rPr>
                                <w:rFonts w:ascii="Segoe UI" w:eastAsia="Segoe UI" w:hAnsi="Segoe UI" w:cs="Segoe UI"/>
                                <w:b/>
                                <w:bCs/>
                                <w:i/>
                                <w:iCs/>
                                <w:bdr w:val="nil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Segoe UI" w:eastAsia="Segoe UI" w:hAnsi="Segoe UI" w:cs="Segoe UI"/>
                                <w:b/>
                                <w:bCs/>
                                <w:i/>
                                <w:iCs/>
                                <w:bdr w:val="nil"/>
                                <w:lang w:val="es-US"/>
                              </w:rPr>
                              <w:t xml:space="preserve">Política de los Padres de </w:t>
                            </w:r>
                            <w:r w:rsidR="00742DDD" w:rsidRPr="00742DDD">
                              <w:rPr>
                                <w:rFonts w:ascii="Segoe UI" w:eastAsia="Segoe UI" w:hAnsi="Segoe UI" w:cs="Segoe UI"/>
                                <w:b/>
                                <w:bCs/>
                                <w:i/>
                                <w:iCs/>
                                <w:bdr w:val="nil"/>
                                <w:lang w:val="es-US"/>
                              </w:rPr>
                              <w:br/>
                            </w:r>
                            <w:r w:rsidRPr="00742DDD">
                              <w:rPr>
                                <w:rFonts w:ascii="Segoe UI" w:eastAsia="Segoe UI" w:hAnsi="Segoe UI" w:cs="Segoe UI"/>
                                <w:b/>
                                <w:bCs/>
                                <w:i/>
                                <w:iCs/>
                                <w:bdr w:val="nil"/>
                                <w:lang w:val="es-US"/>
                              </w:rPr>
                              <w:t xml:space="preserve">W.H. </w:t>
                            </w:r>
                            <w:r w:rsidR="00742DDD" w:rsidRPr="00742DDD">
                              <w:rPr>
                                <w:rFonts w:ascii="Segoe UI" w:eastAsia="Segoe UI" w:hAnsi="Segoe UI" w:cs="Segoe UI"/>
                                <w:b/>
                                <w:bCs/>
                                <w:i/>
                                <w:iCs/>
                                <w:bdr w:val="nil"/>
                                <w:lang w:val="es-US"/>
                              </w:rPr>
                              <w:t xml:space="preserve">Spencer High </w:t>
                            </w:r>
                            <w:r w:rsidRPr="00742DDD">
                              <w:rPr>
                                <w:rFonts w:ascii="Segoe UI" w:eastAsia="Segoe UI" w:hAnsi="Segoe UI" w:cs="Segoe UI"/>
                                <w:b/>
                                <w:bCs/>
                                <w:i/>
                                <w:iCs/>
                                <w:bdr w:val="nil"/>
                                <w:lang w:val="es-US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4.2pt;margin-top:-.55pt;width:242.25pt;height:2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" fillcolor="#f2f2f2 [3052]" strokeweight=".5pt">
                <v:textbox>
                  <w:txbxContent>
                    <w:p w:rsidR="009B7927" w:rsidRPr="00742DDD" w:rsidRDefault="0083649A" w:rsidP="00742DDD">
                      <w:pPr>
                        <w:jc w:val="center"/>
                        <w:rPr>
                          <w:rFonts w:ascii="Segoe UI" w:eastAsia="Segoe UI" w:hAnsi="Segoe UI" w:cs="Segoe UI"/>
                          <w:b/>
                          <w:bCs/>
                          <w:i/>
                          <w:iCs/>
                          <w:bdr w:val="nil"/>
                          <w:lang w:val="es-US"/>
                        </w:rPr>
                      </w:pPr>
                      <w:r w:rsidRPr="00742DDD">
                        <w:rPr>
                          <w:rFonts w:ascii="Segoe UI" w:eastAsia="Segoe UI" w:hAnsi="Segoe UI" w:cs="Segoe UI"/>
                          <w:b/>
                          <w:bCs/>
                          <w:i/>
                          <w:iCs/>
                          <w:bdr w:val="nil"/>
                          <w:lang w:val="es-US"/>
                        </w:rPr>
                        <w:t xml:space="preserve">Política de los Padres de </w:t>
                      </w:r>
                      <w:r w:rsidR="00742DDD" w:rsidRPr="00742DDD">
                        <w:rPr>
                          <w:rFonts w:ascii="Segoe UI" w:eastAsia="Segoe UI" w:hAnsi="Segoe UI" w:cs="Segoe UI"/>
                          <w:b/>
                          <w:bCs/>
                          <w:i/>
                          <w:iCs/>
                          <w:bdr w:val="nil"/>
                          <w:lang w:val="es-US"/>
                        </w:rPr>
                        <w:br/>
                      </w:r>
                      <w:r w:rsidRPr="00742DDD">
                        <w:rPr>
                          <w:rFonts w:ascii="Segoe UI" w:eastAsia="Segoe UI" w:hAnsi="Segoe UI" w:cs="Segoe UI"/>
                          <w:b/>
                          <w:bCs/>
                          <w:i/>
                          <w:iCs/>
                          <w:bdr w:val="nil"/>
                          <w:lang w:val="es-US"/>
                        </w:rPr>
                        <w:t xml:space="preserve">W.H. </w:t>
                      </w:r>
                      <w:r w:rsidR="00742DDD" w:rsidRPr="00742DDD">
                        <w:rPr>
                          <w:rFonts w:ascii="Segoe UI" w:eastAsia="Segoe UI" w:hAnsi="Segoe UI" w:cs="Segoe UI"/>
                          <w:b/>
                          <w:bCs/>
                          <w:i/>
                          <w:iCs/>
                          <w:bdr w:val="nil"/>
                          <w:lang w:val="es-US"/>
                        </w:rPr>
                        <w:t xml:space="preserve">Spencer High </w:t>
                      </w:r>
                      <w:r w:rsidRPr="00742DDD">
                        <w:rPr>
                          <w:rFonts w:ascii="Segoe UI" w:eastAsia="Segoe UI" w:hAnsi="Segoe UI" w:cs="Segoe UI"/>
                          <w:b/>
                          <w:bCs/>
                          <w:i/>
                          <w:iCs/>
                          <w:bdr w:val="nil"/>
                          <w:lang w:val="es-US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83649A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3025833</wp:posOffset>
                </wp:positionH>
                <wp:positionV relativeFrom="paragraph">
                  <wp:posOffset>-7125</wp:posOffset>
                </wp:positionV>
                <wp:extent cx="5895975" cy="6798994"/>
                <wp:effectExtent l="0" t="0" r="2857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989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82" w:rsidRPr="00742DDD" w:rsidRDefault="0083649A" w:rsidP="00742DDD">
                            <w:pPr>
                              <w:spacing w:before="18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lang w:val="es-US"/>
                              </w:rPr>
                            </w:pPr>
                            <w:r w:rsidRPr="00742DDD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>Plan Compartido de la Escuela para el Aprovechamiento de los Estudiantes</w:t>
                            </w:r>
                          </w:p>
                          <w:p w:rsidR="003B6FB6" w:rsidRPr="00742DDD" w:rsidRDefault="0083649A" w:rsidP="00742DDD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¿Qué es?</w:t>
                            </w:r>
                            <w:r w:rsidR="00742DDD"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br/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La Política del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Compromiso de Participación Paterno-Familiar describe cómo W.H. Spencer High School proveerá oportunidades para mejorar la participación paterno-familiar para apoyar el aprendizaje de los estudiantes.  W. H. Spencer High School valora las aportaciones y la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participación de los padres para establecer una alianza para lograr el objetivo común de mejorar el aprovechamiento académico de los estudiantes.  La Política del Compromiso de Participación Paterno-Familiar describe las distintas formas en que la escuela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apoyará la participación de los padres y cómo involucrarlos.  </w:t>
                            </w:r>
                          </w:p>
                          <w:p w:rsidR="003B6FB6" w:rsidRPr="00742DDD" w:rsidRDefault="0083649A" w:rsidP="00742DDD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¿Cómo se desarrolla?</w:t>
                            </w:r>
                            <w:r w:rsidR="00742DDD"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br/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W. H. Spencer Hi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gh School acepta en todo momento las opiniones y comentarios de los padres acerca de la Política del Compromiso de Participación Paterno-Familiar.  Todas las opiniones de los padres se usarán para revisar el plan del año próximo.  La Política del Compromis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o de Participación Paterno-Familiar está disponible para que los padres la vean y den su opinión a través del año.  W. H. Spencer High School también distribuye una Encuesta de Título I para pedir a los padres sugerencias para la Política del Compromiso de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Participación Paterno-Familiar y el uso de fondos destinados a involucrar a los padres.    </w:t>
                            </w:r>
                          </w:p>
                          <w:p w:rsidR="003B6FB6" w:rsidRPr="00742DDD" w:rsidRDefault="0083649A" w:rsidP="00742DDD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¿Para quién es?</w:t>
                            </w:r>
                            <w:r w:rsidR="00742DDD"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br/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Animamos e invitamos a todos los padres de W. H. Spencer High School a participar plenamente de las oportunidades descritas en la Política del Compromiso de Participación Paterno-Familiar.  W. H. Spencer High School proveerá oportunidades para la p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lena participación de padres con un dominio limitado del inglés, padres con incapacidades, y padres de niños migrantes.</w:t>
                            </w:r>
                          </w:p>
                          <w:p w:rsidR="00D27588" w:rsidRPr="00742DDD" w:rsidRDefault="0083649A" w:rsidP="00742DDD">
                            <w:pPr>
                              <w:pStyle w:val="NoSpacing"/>
                              <w:spacing w:befor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¿Dónde está disponible?</w:t>
                            </w:r>
                            <w:r w:rsidR="00742DDD"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br/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Al principio del año escolar, la Política del Compromiso de Participación Paterno-Familiar se incluye con el Manual del Estudiante que se entrega a todos los estudiantes.  Como recordatorio, W. H. Spencer High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School enviará otra copia a los padres antes de la Reunión Anual de Título I Abierta al Público.  Los padres también pueden obtener una copia de la Política del Compromiso de Participación Paterno-Familiar en el Salón/Área de Recursos de los Padres y la of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icina de la escuela.</w:t>
                            </w:r>
                          </w:p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  <w:p w:rsidR="00DE2D59" w:rsidRDefault="0083649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38.25pt;margin-top:-.55pt;width:464.25pt;height:5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" fillcolor="#dbe5f1 [660]" strokeweight=".5pt">
                <v:textbox>
                  <w:txbxContent>
                    <w:p w:rsidR="00033082" w:rsidRPr="00742DDD" w:rsidRDefault="0083649A" w:rsidP="00742DDD">
                      <w:pPr>
                        <w:spacing w:before="180" w:after="0"/>
                        <w:jc w:val="center"/>
                        <w:rPr>
                          <w:rFonts w:ascii="Segoe UI" w:hAnsi="Segoe UI" w:cs="Segoe UI"/>
                          <w:b/>
                          <w:lang w:val="es-US"/>
                        </w:rPr>
                      </w:pPr>
                      <w:r w:rsidRPr="00742DDD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>Plan Compartido de la Escuela para el Aprovechamiento de los Estudiantes</w:t>
                      </w:r>
                    </w:p>
                    <w:p w:rsidR="003B6FB6" w:rsidRPr="00742DDD" w:rsidRDefault="0083649A" w:rsidP="00742DDD">
                      <w:pPr>
                        <w:pStyle w:val="NoSpacing"/>
                        <w:spacing w:befor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¿Qué es?</w:t>
                      </w:r>
                      <w:r w:rsidR="00742DDD"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br/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La Política del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Compromiso de Participación Paterno-Familiar describe cómo W.H. Spencer High School proveerá oportunidades para mejorar la participación paterno-familiar para apoyar el aprendizaje de los estudiantes.  W. H. Spencer High School valora las aportaciones y la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 participación de los padres para establecer una alianza para lograr el objetivo común de mejorar el aprovechamiento académico de los estudiantes.  La Política del Compromiso de Participación Paterno-Familiar describe las distintas formas en que la escuela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 apoyará la participación de los padres y cómo involucrarlos.  </w:t>
                      </w:r>
                    </w:p>
                    <w:p w:rsidR="003B6FB6" w:rsidRPr="00742DDD" w:rsidRDefault="0083649A" w:rsidP="00742DDD">
                      <w:pPr>
                        <w:pStyle w:val="NoSpacing"/>
                        <w:spacing w:before="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¿Cómo se desarrolla?</w:t>
                      </w:r>
                      <w:r w:rsidR="00742DDD"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br/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W. H. Spencer Hi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gh School acepta en todo momento las opiniones y comentarios de los padres acerca de la Política del Compromiso de Participación Paterno-Familiar.  Todas las opiniones de los padres se usarán para revisar el plan del año próximo.  La Política del Compromis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o de Participación Paterno-Familiar está disponible para que los padres la vean y den su opinión a través del año.  W. H. Spencer High School también distribuye una Encuesta de Título I para pedir a los padres sugerencias para la Política del Compromiso de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 Participación Paterno-Familiar y el uso de fondos destinados a involucrar a los padres.    </w:t>
                      </w:r>
                    </w:p>
                    <w:p w:rsidR="003B6FB6" w:rsidRPr="00742DDD" w:rsidRDefault="0083649A" w:rsidP="00742DDD">
                      <w:pPr>
                        <w:pStyle w:val="NoSpacing"/>
                        <w:spacing w:befor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¿Para quién es?</w:t>
                      </w:r>
                      <w:r w:rsidR="00742DDD"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br/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Animamos e invitamos a todos los padres de W. H. Spencer High School a participar plenamente de las oportunidades descritas en la Política del Compromiso de Participación Paterno-Familiar.  W. H. Spencer High School proveerá oportunidades para la p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lena participación de padres con un dominio limitado del inglés, padres con incapacidades, y padres de niños migrantes.</w:t>
                      </w:r>
                    </w:p>
                    <w:p w:rsidR="00D27588" w:rsidRPr="00742DDD" w:rsidRDefault="0083649A" w:rsidP="00742DDD">
                      <w:pPr>
                        <w:pStyle w:val="NoSpacing"/>
                        <w:spacing w:befor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¿Dónde está disponible?</w:t>
                      </w:r>
                      <w:r w:rsidR="00742DDD"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br/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 Al principio del año escolar, la Política del Compromiso de Participación Paterno-Familiar se incluye con el Manual del Estudiante que se entrega a todos los estudiantes.  Como recordatorio, W. H. Spencer High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School enviará otra copia a los padres antes de la Reunión Anual de Título I Abierta al Público.  Los padres también pueden obtener una copia de la Política del Compromiso de Participación Paterno-Familiar en el Salón/Área de Recursos de los Padres y la of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icina de la escuela.</w:t>
                      </w:r>
                    </w:p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  <w:p w:rsidR="00DE2D59" w:rsidRDefault="0083649A"/>
                  </w:txbxContent>
                </v:textbox>
              </v:shape>
            </w:pict>
          </mc:Fallback>
        </mc:AlternateContent>
      </w:r>
    </w:p>
    <w:p w:rsidR="00B36C52" w:rsidRDefault="0083649A">
      <w:pPr>
        <w:rPr>
          <w:rFonts w:ascii="Segoe UI" w:hAnsi="Segoe UI" w:cs="Segoe UI"/>
          <w:b/>
          <w:i/>
        </w:rPr>
      </w:pPr>
    </w:p>
    <w:p w:rsidR="0021404B" w:rsidRDefault="0083649A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  </w:t>
      </w:r>
    </w:p>
    <w:p w:rsidR="003F7CEC" w:rsidRDefault="00742DDD" w:rsidP="003F7CEC">
      <w:pPr>
        <w:spacing w:after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24750</wp:posOffset>
                </wp:positionV>
                <wp:extent cx="1876425" cy="2035097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035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3F" w:rsidRPr="00742DDD" w:rsidRDefault="008364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4340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Victory Drive</w:t>
                            </w:r>
                          </w:p>
                          <w:p w:rsidR="00EB1B3F" w:rsidRPr="00742DDD" w:rsidRDefault="008364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Columbus, GA 31903</w:t>
                            </w:r>
                          </w:p>
                          <w:p w:rsidR="00EB1B3F" w:rsidRPr="00742DDD" w:rsidRDefault="008364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(706) 683-8701</w:t>
                            </w:r>
                          </w:p>
                          <w:p w:rsidR="00EB1B3F" w:rsidRPr="00742DDD" w:rsidRDefault="008364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FAX (706-683-8716</w:t>
                            </w:r>
                          </w:p>
                          <w:p w:rsidR="00EB1B3F" w:rsidRPr="00742DDD" w:rsidRDefault="008364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Revisada: 7/sept./2017</w:t>
                            </w:r>
                          </w:p>
                          <w:p w:rsidR="002B61AF" w:rsidRPr="00742DDD" w:rsidRDefault="008364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Corregida: 15/sept./2017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82.8pt;margin-top:1.95pt;width:147.75pt;height:1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" filled="f" stroked="f" strokeweight=".5pt">
                <v:textbox>
                  <w:txbxContent>
                    <w:p w:rsidR="00EB1B3F" w:rsidRPr="00742DDD" w:rsidRDefault="008364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4340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 Victory Drive</w:t>
                      </w:r>
                    </w:p>
                    <w:p w:rsidR="00EB1B3F" w:rsidRPr="00742DDD" w:rsidRDefault="008364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Columbus, GA 31903</w:t>
                      </w:r>
                    </w:p>
                    <w:p w:rsidR="00EB1B3F" w:rsidRPr="00742DDD" w:rsidRDefault="008364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(706) 683-8701</w:t>
                      </w:r>
                    </w:p>
                    <w:p w:rsidR="00EB1B3F" w:rsidRPr="00742DDD" w:rsidRDefault="008364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FAX (706-683-8716</w:t>
                      </w:r>
                    </w:p>
                    <w:p w:rsidR="00EB1B3F" w:rsidRPr="00742DDD" w:rsidRDefault="008364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Revisada: 7/sept./2017</w:t>
                      </w:r>
                    </w:p>
                    <w:p w:rsidR="002B61AF" w:rsidRPr="00742DDD" w:rsidRDefault="0083649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Corregida: 15/sept./2017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-102591</wp:posOffset>
                </wp:positionH>
                <wp:positionV relativeFrom="paragraph">
                  <wp:posOffset>63779</wp:posOffset>
                </wp:positionV>
                <wp:extent cx="1181100" cy="185667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56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3F" w:rsidRDefault="0083649A">
                            <w:r w:rsidRPr="00EB1B3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90600" cy="1597645"/>
                                  <wp:effectExtent l="0" t="0" r="0" b="3175"/>
                                  <wp:docPr id="6932830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047825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628" cy="160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8.1pt;margin-top:5pt;width:93pt;height:146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" filled="f" stroked="f" strokeweight=".5pt">
                <v:textbox>
                  <w:txbxContent>
                    <w:p w:rsidR="00EB1B3F" w:rsidRDefault="0083649A">
                      <w:r w:rsidRPr="00EB1B3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90600" cy="1597645"/>
                            <wp:effectExtent l="0" t="0" r="0" b="3175"/>
                            <wp:docPr id="6932830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047825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628" cy="160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7C9B" w:rsidRDefault="0083649A"/>
    <w:p w:rsidR="009B7C9B" w:rsidRDefault="0083649A"/>
    <w:p w:rsidR="009B7C9B" w:rsidRDefault="0083649A"/>
    <w:p w:rsidR="003F7CEC" w:rsidRDefault="0083649A" w:rsidP="003F7CEC">
      <w:pPr>
        <w:spacing w:after="0"/>
        <w:jc w:val="center"/>
        <w:rPr>
          <w:rFonts w:ascii="Segoe UI" w:hAnsi="Segoe UI" w:cs="Segoe UI"/>
        </w:rPr>
      </w:pPr>
    </w:p>
    <w:p w:rsidR="003F7CEC" w:rsidRDefault="0083649A" w:rsidP="003F7CEC">
      <w:pPr>
        <w:spacing w:after="0"/>
        <w:jc w:val="center"/>
        <w:rPr>
          <w:rFonts w:ascii="Segoe UI" w:hAnsi="Segoe UI" w:cs="Segoe UI"/>
        </w:rPr>
      </w:pPr>
    </w:p>
    <w:p w:rsidR="00033082" w:rsidRDefault="0083649A" w:rsidP="003F7CEC">
      <w:pPr>
        <w:spacing w:after="0"/>
        <w:jc w:val="center"/>
        <w:rPr>
          <w:rFonts w:ascii="Segoe UI" w:hAnsi="Segoe UI" w:cs="Segoe UI"/>
        </w:rPr>
      </w:pPr>
    </w:p>
    <w:p w:rsidR="00033082" w:rsidRDefault="0083649A" w:rsidP="003F7CEC">
      <w:pPr>
        <w:spacing w:after="0"/>
        <w:jc w:val="center"/>
        <w:rPr>
          <w:rFonts w:ascii="Segoe UI" w:hAnsi="Segoe UI" w:cs="Segoe UI"/>
        </w:rPr>
      </w:pPr>
    </w:p>
    <w:p w:rsidR="00033082" w:rsidRDefault="00742DDD" w:rsidP="003F7CE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-186225</wp:posOffset>
                </wp:positionH>
                <wp:positionV relativeFrom="paragraph">
                  <wp:posOffset>218333</wp:posOffset>
                </wp:positionV>
                <wp:extent cx="3076575" cy="3527270"/>
                <wp:effectExtent l="0" t="0" r="2857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527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25" w:rsidRPr="00742DDD" w:rsidRDefault="0083649A" w:rsidP="00513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¿Qué es Título I?</w:t>
                            </w:r>
                          </w:p>
                          <w:p w:rsidR="002B61AF" w:rsidRPr="00742DDD" w:rsidRDefault="0083649A" w:rsidP="002B61A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Cs w:val="22"/>
                                <w:lang w:val="es-US"/>
                              </w:rPr>
                            </w:pP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W.H. Spencer High School está identificada como una escuela Título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I como parte de la Ley Cada Estudiante Triunfa (Every Student Succeeds Act, ESSA). Título I está diseñado para apoyar las medidas estatales y locale</w:t>
                            </w:r>
                            <w:r w:rsidR="00B1177A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s de la reforma escolar enlazada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s a exigentes estándares académicos estatales para reforzar 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optimar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los es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fuerzos de mejorar la enseñanza y el aprendizaje de los estudiantes. Los programas de Título I se deben basar en formas eficaces de mejorar el aprovechamiento de los estudiantes</w:t>
                            </w:r>
                            <w:r w:rsidR="00742DDD"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e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 incluir estrategias para apoyar</w:t>
                            </w:r>
                            <w:r w:rsidR="00742DDD"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la participación de los padres. Todas las escuelas Título I deben</w:t>
                            </w:r>
                            <w:r w:rsidR="00742DDD"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des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 xml:space="preserve">arrollar junto a todos los padres una </w:t>
                            </w:r>
                            <w:r w:rsidRPr="00742DDD">
                              <w:rPr>
                                <w:rFonts w:ascii="Times New Roman" w:eastAsia="Times New Roman" w:hAnsi="Times New Roman" w:cs="Times New Roman"/>
                                <w:iCs/>
                                <w:szCs w:val="22"/>
                                <w:bdr w:val="nil"/>
                                <w:lang w:val="es-US"/>
                              </w:rPr>
                              <w:t>política de participación de los padres.</w:t>
                            </w:r>
                          </w:p>
                          <w:p w:rsidR="00033082" w:rsidRDefault="0083649A" w:rsidP="002D0D8C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14.65pt;margin-top:17.2pt;width:242.25pt;height:2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" fillcolor="#fde9d9 [665]" strokeweight=".5pt">
                <v:textbox>
                  <w:txbxContent>
                    <w:p w:rsidR="00513925" w:rsidRPr="00742DDD" w:rsidRDefault="0083649A" w:rsidP="005139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¿Qué es Título I?</w:t>
                      </w:r>
                    </w:p>
                    <w:p w:rsidR="002B61AF" w:rsidRPr="00742DDD" w:rsidRDefault="0083649A" w:rsidP="002B61A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Cs w:val="22"/>
                          <w:lang w:val="es-US"/>
                        </w:rPr>
                      </w:pP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W.H. Spencer High School está identificada como una escuela Título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I como parte de la Ley Cada Estudiante Triunfa (Every Student Succeeds Act, ESSA). Título I está diseñado para apoyar las medidas estatales y locale</w:t>
                      </w:r>
                      <w:r w:rsidR="00B1177A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s de la reforma escolar enlazada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s a exigentes estándares académicos estatales para reforzar y 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optimar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los es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fuerzos de mejorar la enseñanza y el aprendizaje de los estudiantes. Los programas de Título I se deben basar en formas eficaces de mejorar el aprovechamiento de los estudiantes</w:t>
                      </w:r>
                      <w:r w:rsidR="00742DDD"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e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 incluir estrategias para apoyar</w:t>
                      </w:r>
                      <w:r w:rsidR="00742DDD"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la participación de los padres. Todas las escuelas Título I deben</w:t>
                      </w:r>
                      <w:r w:rsidR="00742DDD"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des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 xml:space="preserve">arrollar junto a todos los padres una </w:t>
                      </w:r>
                      <w:r w:rsidRPr="00742DDD">
                        <w:rPr>
                          <w:rFonts w:ascii="Times New Roman" w:eastAsia="Times New Roman" w:hAnsi="Times New Roman" w:cs="Times New Roman"/>
                          <w:iCs/>
                          <w:szCs w:val="22"/>
                          <w:bdr w:val="nil"/>
                          <w:lang w:val="es-US"/>
                        </w:rPr>
                        <w:t>política de participación de los padres.</w:t>
                      </w:r>
                    </w:p>
                    <w:p w:rsidR="00033082" w:rsidRDefault="0083649A" w:rsidP="002D0D8C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033082" w:rsidRDefault="0083649A" w:rsidP="003F7CEC">
      <w:pPr>
        <w:spacing w:after="0"/>
        <w:jc w:val="center"/>
        <w:rPr>
          <w:rFonts w:ascii="Segoe UI" w:hAnsi="Segoe UI" w:cs="Segoe UI"/>
        </w:rPr>
      </w:pPr>
    </w:p>
    <w:p w:rsidR="00033082" w:rsidRDefault="0083649A" w:rsidP="003F7CEC">
      <w:pPr>
        <w:spacing w:after="0"/>
        <w:jc w:val="center"/>
        <w:rPr>
          <w:rFonts w:ascii="Segoe UI" w:hAnsi="Segoe UI" w:cs="Segoe UI"/>
        </w:rPr>
      </w:pPr>
    </w:p>
    <w:p w:rsidR="00033082" w:rsidRPr="00033082" w:rsidRDefault="0083649A" w:rsidP="003F7CEC">
      <w:pPr>
        <w:spacing w:after="0"/>
        <w:jc w:val="center"/>
        <w:rPr>
          <w:rFonts w:ascii="Segoe UI" w:hAnsi="Segoe UI" w:cs="Segoe UI"/>
          <w:i/>
        </w:rPr>
      </w:pPr>
    </w:p>
    <w:p w:rsidR="009B7C9B" w:rsidRDefault="0083649A"/>
    <w:p w:rsidR="00033082" w:rsidRDefault="0083649A"/>
    <w:p w:rsidR="00033082" w:rsidRDefault="0083649A"/>
    <w:p w:rsidR="00033082" w:rsidRDefault="0083649A"/>
    <w:p w:rsidR="00033082" w:rsidRDefault="0083649A"/>
    <w:p w:rsidR="00033082" w:rsidRDefault="0083649A"/>
    <w:p w:rsidR="00033082" w:rsidRDefault="0083649A"/>
    <w:p w:rsidR="00033082" w:rsidRDefault="0083649A"/>
    <w:p w:rsidR="00033082" w:rsidRDefault="0083649A"/>
    <w:p w:rsidR="009B7C9B" w:rsidRDefault="0083649A"/>
    <w:p w:rsidR="009B7C9B" w:rsidRDefault="0083649A"/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</w:p>
    <w:p w:rsidR="003F7CEC" w:rsidRPr="003218AF" w:rsidRDefault="0083649A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:rsidR="00FF569F" w:rsidRDefault="0083649A"/>
    <w:p w:rsidR="001A355E" w:rsidRDefault="0083649A"/>
    <w:p w:rsidR="001A355E" w:rsidRDefault="0083649A"/>
    <w:p w:rsidR="00DE2D59" w:rsidRDefault="0083649A"/>
    <w:p w:rsidR="001A355E" w:rsidRDefault="0083649A"/>
    <w:p w:rsidR="00546FB8" w:rsidRDefault="00CE6AC5" w:rsidP="00B06972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-141620</wp:posOffset>
                </wp:positionH>
                <wp:positionV relativeFrom="paragraph">
                  <wp:posOffset>-62447</wp:posOffset>
                </wp:positionV>
                <wp:extent cx="3019425" cy="3155795"/>
                <wp:effectExtent l="0" t="0" r="2857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55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D0" w:rsidRDefault="00CE6AC5" w:rsidP="002208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Metas para el A</w:t>
                            </w:r>
                            <w:r w:rsidR="0083649A"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provechamiento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br/>
                              <w:t>de los E</w:t>
                            </w:r>
                            <w:r w:rsidR="0083649A"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studiantes</w:t>
                            </w:r>
                          </w:p>
                          <w:p w:rsidR="00CE6AC5" w:rsidRPr="00CE6AC5" w:rsidRDefault="00CE6AC5" w:rsidP="002208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  <w:szCs w:val="28"/>
                                <w:lang w:val="es-US"/>
                              </w:rPr>
                            </w:pPr>
                          </w:p>
                          <w:p w:rsidR="002208D0" w:rsidRPr="00CE6AC5" w:rsidRDefault="0083649A" w:rsidP="002208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bdr w:val="nil"/>
                                <w:lang w:val="es-US"/>
                              </w:rPr>
                              <w:t>Metas del Distrito</w:t>
                            </w:r>
                          </w:p>
                          <w:p w:rsidR="002208D0" w:rsidRPr="00CE6AC5" w:rsidRDefault="0083649A" w:rsidP="002208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2"/>
                                <w:szCs w:val="20"/>
                                <w:lang w:val="es-US"/>
                              </w:rPr>
                            </w:pPr>
                          </w:p>
                          <w:p w:rsidR="00121FE6" w:rsidRPr="00CE6AC5" w:rsidRDefault="0083649A" w:rsidP="002208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Muscogee County School District creará un ambiente concentrado en el Nivel I de instrucción mientras se dirige a las necesidades individuales de los estudiantes, el desarrollo d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e liderazgo y el servicio a los clientes. </w:t>
                            </w:r>
                          </w:p>
                          <w:p w:rsidR="0095320D" w:rsidRPr="00CE6AC5" w:rsidRDefault="0083649A" w:rsidP="002208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20"/>
                                <w:lang w:val="es-US"/>
                              </w:rPr>
                            </w:pPr>
                          </w:p>
                          <w:p w:rsidR="0095320D" w:rsidRPr="00CE6AC5" w:rsidRDefault="0083649A" w:rsidP="002208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Meta Smart #1:  Para mayo de 2018, el 100% de los maestros estará participando activamente en la Comunidad de Aprendizaje Profesional (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Professional Learning Community, PLC) de Spencer High School e implementando estrategias basadas en evidencia.</w:t>
                            </w:r>
                          </w:p>
                          <w:p w:rsidR="00061544" w:rsidRPr="00CE6AC5" w:rsidRDefault="0083649A" w:rsidP="002208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  <w:szCs w:val="20"/>
                                <w:lang w:val="es-US"/>
                              </w:rPr>
                            </w:pPr>
                          </w:p>
                          <w:p w:rsidR="00061544" w:rsidRPr="00CE6AC5" w:rsidRDefault="0083649A" w:rsidP="002208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Meta Smart #2: Para mayo de 2018, el 100% del personal proveerá un 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apoyo continuo a los estudiantes, que incluye incentivos y consecuencias de instrucción significativos.</w:t>
                            </w:r>
                          </w:p>
                          <w:p w:rsidR="002208D0" w:rsidRPr="00FC574E" w:rsidRDefault="0083649A" w:rsidP="00B0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11.15pt;margin-top:-4.9pt;width:237.75pt;height:24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" fillcolor="#eaf1dd [662]" strokeweight=".5pt">
                <v:textbox>
                  <w:txbxContent>
                    <w:p w:rsidR="002208D0" w:rsidRDefault="00CE6AC5" w:rsidP="002208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Metas para el A</w:t>
                      </w:r>
                      <w:r w:rsidR="0083649A"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provechamiento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br/>
                        <w:t>de los E</w:t>
                      </w:r>
                      <w:r w:rsidR="0083649A"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studiantes</w:t>
                      </w:r>
                    </w:p>
                    <w:p w:rsidR="00CE6AC5" w:rsidRPr="00CE6AC5" w:rsidRDefault="00CE6AC5" w:rsidP="002208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2"/>
                          <w:szCs w:val="28"/>
                          <w:lang w:val="es-US"/>
                        </w:rPr>
                      </w:pPr>
                    </w:p>
                    <w:p w:rsidR="002208D0" w:rsidRPr="00CE6AC5" w:rsidRDefault="0083649A" w:rsidP="002208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bdr w:val="nil"/>
                          <w:lang w:val="es-US"/>
                        </w:rPr>
                        <w:t>Metas del Distrito</w:t>
                      </w:r>
                    </w:p>
                    <w:p w:rsidR="002208D0" w:rsidRPr="00CE6AC5" w:rsidRDefault="0083649A" w:rsidP="002208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2"/>
                          <w:szCs w:val="20"/>
                          <w:lang w:val="es-US"/>
                        </w:rPr>
                      </w:pPr>
                    </w:p>
                    <w:p w:rsidR="00121FE6" w:rsidRPr="00CE6AC5" w:rsidRDefault="0083649A" w:rsidP="002208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bdr w:val="nil"/>
                          <w:lang w:val="es-US"/>
                        </w:rPr>
                        <w:t>Muscogee County School District creará un ambiente concentrado en el Nivel I de instrucción mientras se dirige a las necesidades individuales de los estudiantes, el desarrollo d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bdr w:val="nil"/>
                          <w:lang w:val="es-US"/>
                        </w:rPr>
                        <w:t xml:space="preserve">e liderazgo y el servicio a los clientes. </w:t>
                      </w:r>
                    </w:p>
                    <w:p w:rsidR="0095320D" w:rsidRPr="00CE6AC5" w:rsidRDefault="0083649A" w:rsidP="002208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2"/>
                          <w:szCs w:val="20"/>
                          <w:lang w:val="es-US"/>
                        </w:rPr>
                      </w:pPr>
                    </w:p>
                    <w:p w:rsidR="0095320D" w:rsidRPr="00CE6AC5" w:rsidRDefault="0083649A" w:rsidP="002208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bdr w:val="nil"/>
                          <w:lang w:val="es-US"/>
                        </w:rPr>
                        <w:t>Meta Smart #1:  Para mayo de 2018, el 100% de los maestros estará participando activamente en la Comunidad de Aprendizaje Profesional (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bdr w:val="nil"/>
                          <w:lang w:val="es-US"/>
                        </w:rPr>
                        <w:t>Professional Learning Community, PLC) de Spencer High School e implementando estrategias basadas en evidencia.</w:t>
                      </w:r>
                    </w:p>
                    <w:p w:rsidR="00061544" w:rsidRPr="00CE6AC5" w:rsidRDefault="0083649A" w:rsidP="002208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2"/>
                          <w:szCs w:val="20"/>
                          <w:lang w:val="es-US"/>
                        </w:rPr>
                      </w:pPr>
                    </w:p>
                    <w:p w:rsidR="00061544" w:rsidRPr="00CE6AC5" w:rsidRDefault="0083649A" w:rsidP="002208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bdr w:val="nil"/>
                          <w:lang w:val="es-US"/>
                        </w:rPr>
                        <w:t xml:space="preserve">Meta Smart #2: Para mayo de 2018, el 100% del personal proveerá un 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bdr w:val="nil"/>
                          <w:lang w:val="es-US"/>
                        </w:rPr>
                        <w:t>apoyo continuo a los estudiantes, que incluye incentivos y consecuencias de instrucción significativos.</w:t>
                      </w:r>
                    </w:p>
                    <w:p w:rsidR="002208D0" w:rsidRPr="00FC574E" w:rsidRDefault="0083649A" w:rsidP="00B069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83649A">
          <w:rPr>
            <w:rFonts w:ascii="Segoe UI" w:eastAsia="Segoe UI" w:hAnsi="Segoe UI" w:cs="Segoe UI"/>
            <w:color w:val="0000FF"/>
            <w:u w:val="single"/>
            <w:bdr w:val="nil"/>
          </w:rPr>
          <w:t>Do not use this line.</w:t>
        </w:r>
      </w:hyperlink>
      <w:r w:rsidR="0083649A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-45720</wp:posOffset>
                </wp:positionV>
                <wp:extent cx="6296025" cy="6343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343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172" w:rsidRPr="00CE6AC5" w:rsidRDefault="0083649A" w:rsidP="00A4017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lang w:val="es-US"/>
                              </w:rPr>
                            </w:pPr>
                            <w:r w:rsidRPr="00CE6AC5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Política del Compromiso de Participación Paterno-Familiar y Actividades 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br/>
                            </w:r>
                            <w:r w:rsidRPr="00CE6AC5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>en William H. Spencer High School</w:t>
                            </w:r>
                          </w:p>
                          <w:p w:rsidR="005253A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:rsidR="005253A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W.H. Spencer High School auspiciará los siguientes eventos, 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talleres y actividades para mejorar la capacidad de los padres y aumentar los logros académicos de los estudiantes.</w:t>
                            </w:r>
                          </w:p>
                          <w:p w:rsidR="005253A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:rsidR="005253A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Reunión Anual de Título I Abierta al Público sobre el Compromi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so de Participación Paterno-Familiar (septiembre):  </w:t>
                            </w:r>
                          </w:p>
                          <w:p w:rsidR="00A40172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Una noche para conocer y compartir sobre el programa Título I, que incluye:  Política de </w:t>
                            </w:r>
                            <w:r w:rsidRPr="00CE6AC5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Enriquecimiento Paterno-Familiar, el Plan de Mejoramiento de la Escuela, El Convenio entre la Escuela y los Padres, y los requisitos de los padres.  Todas las invitaciones se enviarán al hogar, aparecerán en el siti</w:t>
                            </w:r>
                            <w:r w:rsidRPr="00CE6AC5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o web de la escuela, en el tablón de anuncios de la entrada de la escuela y a través de mensajes de Conectó-Ed.  </w:t>
                            </w:r>
                          </w:p>
                          <w:p w:rsidR="00DF3EDD" w:rsidRPr="00CE6AC5" w:rsidRDefault="0083649A" w:rsidP="0086399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63990" w:rsidRPr="00CE6AC5" w:rsidRDefault="0083649A" w:rsidP="0086399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para los padres sobre la Meta Smart #1 (octubre)</w:t>
                            </w:r>
                          </w:p>
                          <w:p w:rsidR="00863990" w:rsidRPr="00CE6AC5" w:rsidRDefault="0083649A" w:rsidP="0086399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5253A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para los padres sobre la Meta Smart #2 (noviembre)</w:t>
                            </w:r>
                          </w:p>
                          <w:p w:rsidR="003D3A4F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121FE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para los padres sobre la Meta Sm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art #1 (enero)</w:t>
                            </w:r>
                          </w:p>
                          <w:p w:rsidR="00121FE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83649A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83649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para los padres sobre la Meta Smart #2 (febrero)</w:t>
                            </w:r>
                          </w:p>
                          <w:p w:rsidR="00121FE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C27B3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Académico para los P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adres (marzo)</w:t>
                            </w:r>
                          </w:p>
                          <w:p w:rsidR="00121FE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sobre las Evaluaciones Estatales (marzo)</w:t>
                            </w:r>
                          </w:p>
                          <w:p w:rsidR="00121FE6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DF3EDD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3D3A4F" w:rsidRPr="00CE6AC5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sobre la Transición (mayo)</w:t>
                            </w:r>
                          </w:p>
                          <w:p w:rsidR="003D3A4F" w:rsidRPr="003D3A4F" w:rsidRDefault="0083649A" w:rsidP="00DE7B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0C9F" w:rsidRDefault="0083649A" w:rsidP="00E80C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2" type="#_x0000_t202" style="position:absolute;left:0;text-align:left;margin-left:236.55pt;margin-top:-3.6pt;width:495.75pt;height:49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" fillcolor="#e5dfec [663]" strokeweight=".5pt">
                <v:textbox>
                  <w:txbxContent>
                    <w:p w:rsidR="00A40172" w:rsidRPr="00CE6AC5" w:rsidRDefault="0083649A" w:rsidP="00A4017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lang w:val="es-US"/>
                        </w:rPr>
                      </w:pPr>
                      <w:r w:rsidRPr="00CE6AC5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 xml:space="preserve">Política del Compromiso de Participación Paterno-Familiar y Actividades 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br/>
                      </w:r>
                      <w:r w:rsidRPr="00CE6AC5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>en William H. Spencer High School</w:t>
                      </w:r>
                    </w:p>
                    <w:p w:rsidR="005253A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:rsidR="005253A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W.H. Spencer High School auspiciará los siguientes eventos, 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talleres y actividades para mejorar la capacidad de los padres y aumentar los logros académicos de los estudiantes.</w:t>
                      </w:r>
                    </w:p>
                    <w:p w:rsidR="005253A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:rsidR="005253A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Reunión Anual de Título I Abierta al Público sobre el Compromi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so de Participación Paterno-Familiar (septiembre):  </w:t>
                      </w:r>
                    </w:p>
                    <w:p w:rsidR="00A40172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Una noche para conocer y compartir sobre el programa Título I, que incluye:  Política de </w:t>
                      </w:r>
                      <w:r w:rsidRPr="00CE6AC5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Enriquecimiento Paterno-Familiar, el Plan de Mejoramiento de la Escuela, El Convenio entre la Escuela y los Padres, y los requisitos de los padres.  Todas las invitaciones se enviarán al hogar, aparecerán en el siti</w:t>
                      </w:r>
                      <w:r w:rsidRPr="00CE6AC5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o web de la escuela, en el tablón de anuncios de la entrada de la escuela y a través de mensajes de Conectó-Ed.  </w:t>
                      </w:r>
                    </w:p>
                    <w:p w:rsidR="00DF3EDD" w:rsidRPr="00CE6AC5" w:rsidRDefault="0083649A" w:rsidP="0086399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863990" w:rsidRPr="00CE6AC5" w:rsidRDefault="0083649A" w:rsidP="0086399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para los padres sobre la Meta Smart #1 (octubre)</w:t>
                      </w:r>
                    </w:p>
                    <w:p w:rsidR="00863990" w:rsidRPr="00CE6AC5" w:rsidRDefault="0083649A" w:rsidP="0086399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5253A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para los padres sobre la Meta Smart #2 (noviembre)</w:t>
                      </w:r>
                    </w:p>
                    <w:p w:rsidR="003D3A4F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121FE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para los padres sobre la Meta Sm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art #1 (enero)</w:t>
                      </w:r>
                    </w:p>
                    <w:p w:rsidR="00121FE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83649A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83649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bdr w:val="nil"/>
                          <w:lang w:val="es-US"/>
                        </w:rPr>
                        <w:t>Taller para los padres sobre la Meta Smart #2 (febrero)</w:t>
                      </w:r>
                    </w:p>
                    <w:p w:rsidR="00121FE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C27B3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Académico para los P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adres (marzo)</w:t>
                      </w:r>
                    </w:p>
                    <w:p w:rsidR="00121FE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sobre las Evaluaciones Estatales (marzo)</w:t>
                      </w:r>
                    </w:p>
                    <w:p w:rsidR="00121FE6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DF3EDD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  <w:p w:rsidR="003D3A4F" w:rsidRPr="00CE6AC5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sobre la Transición (mayo)</w:t>
                      </w:r>
                    </w:p>
                    <w:p w:rsidR="003D3A4F" w:rsidRPr="003D3A4F" w:rsidRDefault="0083649A" w:rsidP="00DE7B6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0C9F" w:rsidRDefault="0083649A" w:rsidP="00E80C9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972" w:rsidRDefault="0083649A" w:rsidP="00B06972">
      <w:pPr>
        <w:spacing w:after="0"/>
        <w:jc w:val="center"/>
        <w:rPr>
          <w:rFonts w:ascii="Segoe UI" w:hAnsi="Segoe UI" w:cs="Segoe UI"/>
          <w:i/>
        </w:rPr>
      </w:pPr>
    </w:p>
    <w:p w:rsidR="00B06972" w:rsidRDefault="0083649A" w:rsidP="00B06972">
      <w:pPr>
        <w:spacing w:after="0"/>
        <w:jc w:val="center"/>
        <w:rPr>
          <w:rFonts w:ascii="Segoe UI" w:hAnsi="Segoe UI" w:cs="Segoe UI"/>
          <w:i/>
        </w:rPr>
      </w:pPr>
    </w:p>
    <w:p w:rsidR="00B06972" w:rsidRDefault="0083649A" w:rsidP="00B06972">
      <w:pPr>
        <w:spacing w:after="0"/>
        <w:jc w:val="center"/>
        <w:rPr>
          <w:rFonts w:ascii="Segoe UI" w:hAnsi="Segoe UI" w:cs="Segoe UI"/>
          <w:i/>
        </w:rPr>
      </w:pPr>
    </w:p>
    <w:p w:rsidR="00B06972" w:rsidRDefault="0083649A" w:rsidP="00B06972">
      <w:pPr>
        <w:spacing w:after="0"/>
        <w:jc w:val="center"/>
        <w:rPr>
          <w:rFonts w:ascii="Segoe UI" w:hAnsi="Segoe UI" w:cs="Segoe UI"/>
          <w:i/>
        </w:rPr>
      </w:pPr>
    </w:p>
    <w:p w:rsidR="00B06972" w:rsidRDefault="0083649A" w:rsidP="00B06972">
      <w:pPr>
        <w:spacing w:after="0"/>
        <w:jc w:val="center"/>
        <w:rPr>
          <w:rFonts w:ascii="Segoe UI" w:hAnsi="Segoe UI" w:cs="Segoe UI"/>
          <w:i/>
        </w:rPr>
      </w:pPr>
    </w:p>
    <w:p w:rsidR="00B06972" w:rsidRDefault="0083649A" w:rsidP="00B06972">
      <w:pPr>
        <w:spacing w:after="0"/>
        <w:jc w:val="center"/>
        <w:rPr>
          <w:rFonts w:ascii="Segoe UI" w:hAnsi="Segoe UI" w:cs="Segoe UI"/>
          <w:i/>
        </w:rPr>
      </w:pPr>
    </w:p>
    <w:p w:rsidR="003218AF" w:rsidRDefault="0083649A" w:rsidP="00546FB8">
      <w:pPr>
        <w:spacing w:after="0"/>
        <w:rPr>
          <w:rFonts w:ascii="Segoe UI" w:hAnsi="Segoe UI" w:cs="Segoe UI"/>
          <w:i/>
        </w:rPr>
      </w:pPr>
    </w:p>
    <w:p w:rsidR="003218AF" w:rsidRDefault="0083649A" w:rsidP="00546FB8">
      <w:pPr>
        <w:spacing w:after="0"/>
        <w:rPr>
          <w:rFonts w:ascii="Segoe UI" w:hAnsi="Segoe UI" w:cs="Segoe UI"/>
          <w:i/>
        </w:rPr>
      </w:pPr>
    </w:p>
    <w:p w:rsidR="003218AF" w:rsidRDefault="0083649A" w:rsidP="00546FB8">
      <w:pPr>
        <w:spacing w:after="0"/>
        <w:rPr>
          <w:rFonts w:ascii="Segoe UI" w:hAnsi="Segoe UI" w:cs="Segoe UI"/>
          <w:i/>
        </w:rPr>
      </w:pPr>
    </w:p>
    <w:p w:rsidR="003218AF" w:rsidRDefault="0083649A" w:rsidP="00546FB8">
      <w:pPr>
        <w:spacing w:after="0"/>
        <w:rPr>
          <w:rFonts w:ascii="Segoe UI" w:hAnsi="Segoe UI" w:cs="Segoe UI"/>
          <w:i/>
        </w:rPr>
      </w:pPr>
    </w:p>
    <w:p w:rsidR="003218AF" w:rsidRDefault="0083649A" w:rsidP="00546FB8">
      <w:pPr>
        <w:spacing w:after="0"/>
        <w:rPr>
          <w:rFonts w:ascii="Segoe UI" w:hAnsi="Segoe UI" w:cs="Segoe UI"/>
          <w:i/>
        </w:rPr>
      </w:pPr>
    </w:p>
    <w:p w:rsidR="003218AF" w:rsidRPr="00546FB8" w:rsidRDefault="0083649A" w:rsidP="00546FB8">
      <w:pPr>
        <w:spacing w:after="0"/>
        <w:rPr>
          <w:rFonts w:ascii="Segoe UI" w:hAnsi="Segoe UI" w:cs="Segoe UI"/>
        </w:rPr>
      </w:pPr>
    </w:p>
    <w:p w:rsidR="001B498D" w:rsidRDefault="0083649A" w:rsidP="001B498D">
      <w:pPr>
        <w:spacing w:after="0"/>
        <w:jc w:val="center"/>
        <w:rPr>
          <w:rFonts w:ascii="Segoe UI" w:hAnsi="Segoe UI" w:cs="Segoe UI"/>
          <w:b/>
          <w:i/>
        </w:rPr>
      </w:pPr>
    </w:p>
    <w:p w:rsidR="00546FB8" w:rsidRPr="00546FB8" w:rsidRDefault="00CE6AC5" w:rsidP="001B498D">
      <w:pPr>
        <w:spacing w:after="0"/>
        <w:jc w:val="center"/>
        <w:rPr>
          <w:rFonts w:ascii="Segoe UI" w:hAnsi="Segoe UI" w:cs="Segoe UI"/>
          <w:b/>
          <w:i/>
          <w:sz w:val="16"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-141620</wp:posOffset>
                </wp:positionH>
                <wp:positionV relativeFrom="paragraph">
                  <wp:posOffset>174345</wp:posOffset>
                </wp:positionV>
                <wp:extent cx="3019425" cy="3121877"/>
                <wp:effectExtent l="0" t="0" r="28575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218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172" w:rsidRPr="00CE6AC5" w:rsidRDefault="0083649A" w:rsidP="00CE6AC5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lang w:val="es-US"/>
                              </w:rPr>
                            </w:pPr>
                            <w:r w:rsidRPr="00CE6AC5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¿Qué es un Convenio entre la Escuela </w:t>
                            </w:r>
                            <w:r w:rsidR="00CE6AC5" w:rsidRPr="00CE6AC5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br/>
                            </w:r>
                            <w:r w:rsidRPr="00CE6AC5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>y los Padres?</w:t>
                            </w:r>
                          </w:p>
                          <w:p w:rsidR="00A40172" w:rsidRPr="00CE6AC5" w:rsidRDefault="0083649A" w:rsidP="00CE6AC5">
                            <w:pPr>
                              <w:spacing w:before="180" w:line="240" w:lineRule="auto"/>
                              <w:rPr>
                                <w:rFonts w:ascii="Times New Roman" w:hAnsi="Times New Roman" w:cs="Times New Roman"/>
                                <w:sz w:val="20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Como parte de la Política del Compromiso de Participación Paterno-Familiar, W.H. Spencer High School y sus familias desarrollarán un Convenio entre la Escuela y los Padres.  Un C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onvenio entre la Escuela y los Padres para el Aprovechamiento de los Estudiantes es un acuerdo que los padres, maestros y estudiantes desarrollan juntos.  Explica cómo los padres y los maestros trabajarán juntos para asegurar que todos los estudiantes alca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ncen los estándares del grado.  El convenio será revisado y actualizado anualmente acorde a los comentarios de los padres, estudiantes y maestros.  Los Convenios entre la Escuela y los Padres de mantienen en el Salón/Área de Recursos de los Padres. Cada ma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 xml:space="preserve">estro del estudiante también tiene una copia disponible </w:t>
                            </w:r>
                            <w:r w:rsidR="00CE6AC5"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>en caso de que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bdr w:val="nil"/>
                                <w:lang w:val="es-US"/>
                              </w:rPr>
                              <w:t xml:space="preserve"> algún padre lo necesite.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-11.15pt;margin-top:13.75pt;width:237.75pt;height:24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" fillcolor="#f2dbdb [661]" strokeweight=".5pt">
                <v:textbox>
                  <w:txbxContent>
                    <w:p w:rsidR="00A40172" w:rsidRPr="00CE6AC5" w:rsidRDefault="0083649A" w:rsidP="00CE6AC5">
                      <w:pPr>
                        <w:spacing w:before="180" w:after="0" w:line="240" w:lineRule="auto"/>
                        <w:jc w:val="center"/>
                        <w:rPr>
                          <w:rFonts w:ascii="Segoe UI" w:hAnsi="Segoe UI" w:cs="Segoe UI"/>
                          <w:b/>
                          <w:lang w:val="es-US"/>
                        </w:rPr>
                      </w:pPr>
                      <w:r w:rsidRPr="00CE6AC5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 xml:space="preserve">¿Qué es un Convenio entre la Escuela </w:t>
                      </w:r>
                      <w:r w:rsidR="00CE6AC5" w:rsidRPr="00CE6AC5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br/>
                      </w:r>
                      <w:r w:rsidRPr="00CE6AC5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>y los Padres?</w:t>
                      </w:r>
                    </w:p>
                    <w:p w:rsidR="00A40172" w:rsidRPr="00CE6AC5" w:rsidRDefault="0083649A" w:rsidP="00CE6AC5">
                      <w:pPr>
                        <w:spacing w:before="180" w:line="240" w:lineRule="auto"/>
                        <w:rPr>
                          <w:rFonts w:ascii="Times New Roman" w:hAnsi="Times New Roman" w:cs="Times New Roman"/>
                          <w:sz w:val="20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Como parte de la Política del Compromiso de Participación Paterno-Familiar, W.H. Spencer High School y sus familias desarrollarán un Convenio entre la Escuela y los Padres.  Un C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onvenio entre la Escuela y los Padres para el Aprovechamiento de los Estudiantes es un acuerdo que los padres, maestros y estudiantes desarrollan juntos.  Explica cómo los padres y los maestros trabajarán juntos para asegurar que todos los estudiantes alca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ncen los estándares del grado.  El convenio será revisado y actualizado anualmente acorde a los comentarios de los padres, estudiantes y maestros.  Los Convenios entre la Escuela y los Padres de mantienen en el Salón/Área de Recursos de los Padres. Cada ma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 xml:space="preserve">estro del estudiante también tiene una copia disponible </w:t>
                      </w:r>
                      <w:r w:rsidR="00CE6AC5"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>en caso de que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bdr w:val="nil"/>
                          <w:lang w:val="es-US"/>
                        </w:rPr>
                        <w:t xml:space="preserve"> algún padre lo necesite.</w:t>
                      </w:r>
                    </w:p>
                  </w:txbxContent>
                </v:textbox>
              </v:shape>
            </w:pict>
          </mc:Fallback>
        </mc:AlternateContent>
      </w:r>
    </w:p>
    <w:p w:rsidR="008F467E" w:rsidRDefault="0083649A" w:rsidP="00AE4EF3">
      <w:pPr>
        <w:spacing w:after="0"/>
        <w:rPr>
          <w:rFonts w:ascii="Segoe UI" w:hAnsi="Segoe UI" w:cs="Segoe UI"/>
          <w:i/>
        </w:rPr>
      </w:pPr>
    </w:p>
    <w:p w:rsidR="00A40172" w:rsidRDefault="0083649A" w:rsidP="00AE4EF3">
      <w:pPr>
        <w:spacing w:after="0"/>
        <w:rPr>
          <w:rFonts w:ascii="Segoe UI" w:hAnsi="Segoe UI" w:cs="Segoe UI"/>
          <w:i/>
        </w:rPr>
      </w:pPr>
    </w:p>
    <w:p w:rsidR="00A40172" w:rsidRDefault="0083649A" w:rsidP="00AE4EF3">
      <w:pPr>
        <w:spacing w:after="0"/>
        <w:rPr>
          <w:rFonts w:ascii="Segoe UI" w:hAnsi="Segoe UI" w:cs="Segoe UI"/>
          <w:i/>
        </w:rPr>
      </w:pPr>
    </w:p>
    <w:p w:rsidR="00A40172" w:rsidRDefault="0083649A" w:rsidP="00AE4EF3">
      <w:pPr>
        <w:spacing w:after="0"/>
        <w:rPr>
          <w:rFonts w:ascii="Segoe UI" w:hAnsi="Segoe UI" w:cs="Segoe UI"/>
          <w:i/>
        </w:rPr>
      </w:pPr>
    </w:p>
    <w:p w:rsidR="00A40172" w:rsidRDefault="0083649A" w:rsidP="00AE4EF3">
      <w:pPr>
        <w:spacing w:after="0"/>
        <w:rPr>
          <w:rFonts w:ascii="Segoe UI" w:hAnsi="Segoe UI" w:cs="Segoe UI"/>
          <w:i/>
        </w:rPr>
      </w:pPr>
    </w:p>
    <w:p w:rsidR="008F467E" w:rsidRDefault="0083649A" w:rsidP="00AE4EF3">
      <w:pPr>
        <w:spacing w:after="0"/>
        <w:rPr>
          <w:rFonts w:ascii="Segoe UI" w:hAnsi="Segoe UI" w:cs="Segoe UI"/>
          <w:i/>
        </w:rPr>
      </w:pPr>
    </w:p>
    <w:p w:rsidR="008F467E" w:rsidRDefault="0083649A" w:rsidP="00AE4EF3">
      <w:pPr>
        <w:spacing w:after="0"/>
        <w:rPr>
          <w:rFonts w:ascii="Segoe UI" w:hAnsi="Segoe UI" w:cs="Segoe UI"/>
          <w:i/>
        </w:rPr>
      </w:pPr>
    </w:p>
    <w:p w:rsidR="008F467E" w:rsidRDefault="0083649A" w:rsidP="00AE4EF3">
      <w:pPr>
        <w:spacing w:after="0"/>
        <w:rPr>
          <w:rFonts w:ascii="Segoe UI" w:hAnsi="Segoe UI" w:cs="Segoe UI"/>
          <w:i/>
        </w:rPr>
      </w:pPr>
    </w:p>
    <w:p w:rsidR="008F467E" w:rsidRDefault="0083649A" w:rsidP="00AE4EF3">
      <w:pPr>
        <w:spacing w:after="0"/>
        <w:rPr>
          <w:rFonts w:ascii="Segoe UI" w:hAnsi="Segoe UI" w:cs="Segoe UI"/>
          <w:i/>
        </w:rPr>
      </w:pPr>
    </w:p>
    <w:p w:rsidR="008F467E" w:rsidRDefault="0083649A" w:rsidP="00AE4EF3">
      <w:pPr>
        <w:spacing w:after="0"/>
        <w:rPr>
          <w:rFonts w:ascii="Segoe UI" w:hAnsi="Segoe UI" w:cs="Segoe UI"/>
          <w:i/>
        </w:rPr>
      </w:pPr>
    </w:p>
    <w:p w:rsidR="00922EF9" w:rsidRDefault="0083649A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</w:p>
    <w:p w:rsidR="00922EF9" w:rsidRDefault="0083649A" w:rsidP="00AE4EF3">
      <w:pPr>
        <w:spacing w:after="0"/>
        <w:rPr>
          <w:rFonts w:ascii="Segoe UI" w:hAnsi="Segoe UI" w:cs="Segoe UI"/>
        </w:rPr>
      </w:pPr>
    </w:p>
    <w:p w:rsidR="00CB0D94" w:rsidRDefault="0083649A" w:rsidP="00CB0D94">
      <w:pPr>
        <w:spacing w:after="0"/>
        <w:rPr>
          <w:rFonts w:ascii="Segoe UI" w:hAnsi="Segoe UI" w:cs="Segoe UI"/>
        </w:rPr>
      </w:pPr>
    </w:p>
    <w:p w:rsidR="00A40172" w:rsidRDefault="0083649A" w:rsidP="00CB0D94">
      <w:pPr>
        <w:spacing w:after="0"/>
        <w:rPr>
          <w:rFonts w:ascii="Segoe UI" w:hAnsi="Segoe UI" w:cs="Segoe UI"/>
        </w:rPr>
      </w:pPr>
    </w:p>
    <w:p w:rsidR="005379E0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Default="0083649A" w:rsidP="00A40172">
      <w:pPr>
        <w:spacing w:after="0"/>
        <w:jc w:val="center"/>
        <w:rPr>
          <w:rFonts w:ascii="Segoe UI" w:hAnsi="Segoe UI" w:cs="Segoe UI"/>
        </w:rPr>
      </w:pPr>
    </w:p>
    <w:p w:rsidR="00A40172" w:rsidRPr="005379E0" w:rsidRDefault="0083649A" w:rsidP="00A40172">
      <w:pPr>
        <w:spacing w:after="0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-53788</wp:posOffset>
                </wp:positionH>
                <wp:positionV relativeFrom="paragraph">
                  <wp:posOffset>-96819</wp:posOffset>
                </wp:positionV>
                <wp:extent cx="3086100" cy="3571539"/>
                <wp:effectExtent l="0" t="0" r="1905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7153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AB" w:rsidRPr="00CE6AC5" w:rsidRDefault="0083649A" w:rsidP="003C7B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¿Qué es el Compromiso de 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Participación de los Padres?</w:t>
                            </w:r>
                          </w:p>
                          <w:p w:rsidR="00D62622" w:rsidRPr="00CE6AC5" w:rsidRDefault="0083649A" w:rsidP="003C7B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496C77" w:rsidRPr="00CE6AC5" w:rsidRDefault="0083649A" w:rsidP="00496C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W.H. Spencer High School cree que la participación de los padres significa una participación regular, de dos vías, y comunicación significativa sobre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 el aprovechamiento académico del estudiante. </w:t>
                            </w:r>
                          </w:p>
                          <w:p w:rsidR="00D62622" w:rsidRPr="00CE6AC5" w:rsidRDefault="0083649A" w:rsidP="00496C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:rsidR="00D62622" w:rsidRPr="00CE6AC5" w:rsidRDefault="0083649A" w:rsidP="00496C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W.H. Spencer High School cree que:</w:t>
                            </w:r>
                          </w:p>
                          <w:p w:rsidR="00D62622" w:rsidRPr="00CE6AC5" w:rsidRDefault="0083649A" w:rsidP="00D626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Los padres juegan u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n papel integral en ayudar en el aprendizaje de sus hijos</w:t>
                            </w:r>
                          </w:p>
                          <w:p w:rsidR="00D62622" w:rsidRPr="00CE6AC5" w:rsidRDefault="0083649A" w:rsidP="00D626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debe animar a los padres a participar activamente en la educación de sus hijos.</w:t>
                            </w:r>
                          </w:p>
                          <w:p w:rsidR="00D62622" w:rsidRPr="00CE6AC5" w:rsidRDefault="0083649A" w:rsidP="00D626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Los padres son aliados en la educación de sus hijos y se incluyen en la toma de decisiones sobre su educación</w:t>
                            </w:r>
                          </w:p>
                          <w:p w:rsidR="00D62622" w:rsidRPr="00D62622" w:rsidRDefault="0083649A" w:rsidP="00D62622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716AB" w:rsidRDefault="0083649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-4.25pt;margin-top:-7.6pt;width:243pt;height:281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" fillcolor="#ddd8c2 [2894]" strokeweight=".5pt">
                <v:textbox>
                  <w:txbxContent>
                    <w:p w:rsidR="006716AB" w:rsidRPr="00CE6AC5" w:rsidRDefault="0083649A" w:rsidP="003C7B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¿Qué es el Compromiso de 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Participación de los Padres?</w:t>
                      </w:r>
                    </w:p>
                    <w:p w:rsidR="00D62622" w:rsidRPr="00CE6AC5" w:rsidRDefault="0083649A" w:rsidP="003C7B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</w:p>
                    <w:p w:rsidR="00496C77" w:rsidRPr="00CE6AC5" w:rsidRDefault="0083649A" w:rsidP="00496C77">
                      <w:p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W.H. Spencer High School cree que la participación de los padres significa una participación regular, de dos vías, y comunicación significativa sobre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 el aprovechamiento académico del estudiante. </w:t>
                      </w:r>
                    </w:p>
                    <w:p w:rsidR="00D62622" w:rsidRPr="00CE6AC5" w:rsidRDefault="0083649A" w:rsidP="00496C77">
                      <w:p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:rsidR="00D62622" w:rsidRPr="00CE6AC5" w:rsidRDefault="0083649A" w:rsidP="00496C77">
                      <w:p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W.H. Spencer High School cree que:</w:t>
                      </w:r>
                    </w:p>
                    <w:p w:rsidR="00D62622" w:rsidRPr="00CE6AC5" w:rsidRDefault="0083649A" w:rsidP="00D626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Los padres juegan u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n papel integral en ayudar en el aprendizaje de sus hijos</w:t>
                      </w:r>
                    </w:p>
                    <w:p w:rsidR="00D62622" w:rsidRPr="00CE6AC5" w:rsidRDefault="0083649A" w:rsidP="00D626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debe animar a los padres a participar activamente en la educación de sus hijos.</w:t>
                      </w:r>
                    </w:p>
                    <w:p w:rsidR="00D62622" w:rsidRPr="00CE6AC5" w:rsidRDefault="0083649A" w:rsidP="00D626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Los padres son aliados en la educación de sus hijos y se incluyen en la toma de decisiones sobre su educación</w:t>
                      </w:r>
                    </w:p>
                    <w:p w:rsidR="00D62622" w:rsidRPr="00D62622" w:rsidRDefault="0083649A" w:rsidP="00D62622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6716AB" w:rsidRDefault="0083649A"/>
                  </w:txbxContent>
                </v:textbox>
              </v:shape>
            </w:pict>
          </mc:Fallback>
        </mc:AlternateContent>
      </w:r>
    </w:p>
    <w:p w:rsidR="00434839" w:rsidRPr="00434839" w:rsidRDefault="0083649A" w:rsidP="00434839">
      <w:pPr>
        <w:spacing w:after="0"/>
        <w:rPr>
          <w:rFonts w:ascii="Segoe UI" w:hAnsi="Segoe UI" w:cs="Segoe UI"/>
        </w:rPr>
      </w:pPr>
    </w:p>
    <w:p w:rsidR="00434839" w:rsidRPr="00434839" w:rsidRDefault="0083649A" w:rsidP="00434839">
      <w:pPr>
        <w:spacing w:after="0"/>
        <w:rPr>
          <w:rFonts w:ascii="Segoe UI" w:hAnsi="Segoe UI" w:cs="Segoe UI"/>
        </w:rPr>
      </w:pPr>
    </w:p>
    <w:p w:rsidR="00284A11" w:rsidRDefault="0083649A" w:rsidP="00C76468">
      <w:pPr>
        <w:spacing w:after="0"/>
        <w:rPr>
          <w:rFonts w:ascii="Segoe UI" w:hAnsi="Segoe UI" w:cs="Segoe UI"/>
        </w:rPr>
      </w:pPr>
    </w:p>
    <w:p w:rsidR="00C76468" w:rsidRPr="00C76468" w:rsidRDefault="0083649A" w:rsidP="00C76468">
      <w:pPr>
        <w:spacing w:after="0"/>
        <w:rPr>
          <w:rFonts w:ascii="Segoe UI" w:hAnsi="Segoe UI" w:cs="Segoe UI"/>
        </w:rPr>
      </w:pPr>
    </w:p>
    <w:p w:rsidR="00C546F7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-52411</wp:posOffset>
                </wp:positionH>
                <wp:positionV relativeFrom="paragraph">
                  <wp:posOffset>137285</wp:posOffset>
                </wp:positionV>
                <wp:extent cx="3086100" cy="2782678"/>
                <wp:effectExtent l="0" t="0" r="1905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826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AB" w:rsidRPr="00CE6AC5" w:rsidRDefault="0083649A" w:rsidP="006C34C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lang w:val="es-US"/>
                              </w:rPr>
                            </w:pPr>
                            <w:bookmarkStart w:id="0" w:name="_GoBack"/>
                            <w:r w:rsidRPr="00CE6AC5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>Asistencia a los Padres (Contacto de los Padres/Coordinadora de Servicios a la Familia)</w:t>
                            </w:r>
                          </w:p>
                          <w:p w:rsidR="009433A5" w:rsidRPr="00CE6AC5" w:rsidRDefault="0083649A" w:rsidP="009433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La participación eficaz de los padres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consiste en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 asistir a un evento ocasionalmente, como una 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conferencia con los maestros; más bien es un proceso continuo.  W.H. Spencer High School está comprometida con ayudar a nuestros padres manteniendo un Salón/Área de Recursos para que los padres tomen prestados materiales para usar en el hogar con sus hijos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.  Comuníque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se con la escuela llamando al 706-683-8701 si necesita asistencia.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4.15pt;margin-top:10.8pt;width:243pt;height:21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" fillcolor="#e5dfec [663]" strokeweight=".5pt">
                <v:textbox>
                  <w:txbxContent>
                    <w:p w:rsidR="006716AB" w:rsidRPr="00CE6AC5" w:rsidRDefault="0083649A" w:rsidP="006C34CA">
                      <w:pPr>
                        <w:jc w:val="center"/>
                        <w:rPr>
                          <w:rFonts w:ascii="Segoe UI" w:hAnsi="Segoe UI" w:cs="Segoe UI"/>
                          <w:b/>
                          <w:lang w:val="es-US"/>
                        </w:rPr>
                      </w:pPr>
                      <w:bookmarkStart w:id="1" w:name="_GoBack"/>
                      <w:r w:rsidRPr="00CE6AC5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>Asistencia a los Padres (Contacto de los Padres/Coordinadora de Servicios a la Familia)</w:t>
                      </w:r>
                    </w:p>
                    <w:p w:rsidR="009433A5" w:rsidRPr="00CE6AC5" w:rsidRDefault="0083649A" w:rsidP="009433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La participación eficaz de los padres no </w:t>
                      </w:r>
                      <w:r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consiste en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 asistir a un evento ocasionalmente, como una 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conferencia con los maestros; más bien es un proceso continuo.  W.H. Spencer High School está comprometida con ayudar a nuestros padres manteniendo un Salón/Área de Recursos para que los padres tomen prestados materiales para usar en el hogar con sus hijos</w:t>
                      </w:r>
                      <w:r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.  Comuníque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se con la escuela llamando al 706-683-8701 si necesita asistencia.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646E51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-102870</wp:posOffset>
                </wp:positionV>
                <wp:extent cx="5743575" cy="6438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438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0FA" w:rsidRPr="00CE6AC5" w:rsidRDefault="0083649A" w:rsidP="00FE30F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lang w:val="es-US"/>
                              </w:rPr>
                            </w:pPr>
                            <w:r w:rsidRPr="00CE6AC5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>Medidas que tomará la escuela para proveer la asistencia requerida</w:t>
                            </w:r>
                          </w:p>
                          <w:p w:rsidR="00E22C98" w:rsidRPr="00CE6AC5" w:rsidRDefault="0083649A" w:rsidP="00D354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W.H. Spencer High tomará medidas para promover y apoyar a los padres de las formas siguientes:</w:t>
                            </w:r>
                            <w:r w:rsid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br/>
                            </w:r>
                          </w:p>
                          <w:p w:rsidR="00D354CD" w:rsidRPr="00CE6AC5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Asegurar que toda la 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información relacionada con los programas, reuniones y actividades de padres y la escuela sea publicada en inglés y en español, publicadas en el sitio web de la escuela, incluida en los boletines y en el tablón de anuncios de la escuela.</w:t>
                            </w:r>
                          </w:p>
                          <w:p w:rsidR="00D354CD" w:rsidRPr="00CE6AC5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Llevar a cabo actividades de desarrollo del personal dos veces al año acerca de prácticas y estrategias efectivas para que el personal se comunique y forme alianzas con los padres.</w:t>
                            </w:r>
                          </w:p>
                          <w:p w:rsidR="00FC574E" w:rsidRPr="00CE6AC5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Compartir información en inglés y en español en el boletín y el sitio web escolar para que los padres entiendan los estándares académicos de la escuela y su evaluación, así como presentar formas en que los padres puedan monitorear el progreso de sus hijos.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</w:t>
                            </w:r>
                          </w:p>
                          <w:p w:rsidR="00FC574E" w:rsidRPr="00CE6AC5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Comunicarse con todas las familias regularmente en cuanto a los eventos, talleres y actividades a través de Conectó-Ed, el tablón de anuncios de la escuela, boletines, volantes </w:t>
                            </w: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y el sitio web.</w:t>
                            </w:r>
                          </w:p>
                          <w:p w:rsidR="00FC574E" w:rsidRPr="00CE6AC5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Proporcionar materiales en las conferencias, talleres y actividades para ayudar a que los padres trabajen con sus hijos en el hogar.</w:t>
                            </w:r>
                          </w:p>
                          <w:p w:rsidR="002D0D8C" w:rsidRPr="00CE6AC5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Crear y mantener un Salón/Área de Recursos para los Padres, para dar a los padres oportunidad de tomar prestados materiales que sirven para ayudar a sus hijos en el hogar. </w:t>
                            </w:r>
                          </w:p>
                          <w:p w:rsidR="002D0D8C" w:rsidRPr="00CE6AC5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Escuchar a los padres para proveer talleres y capacitación que cumplan con sus necesidades y que apoyen la participación de los padres en la escuela.</w:t>
                            </w:r>
                          </w:p>
                          <w:p w:rsidR="00D354CD" w:rsidRPr="00D354CD" w:rsidRDefault="0083649A" w:rsidP="00D354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CE6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Colaborar con la comunidad y los Socios en Educación (Partners in Education) para aumentar la participación y dar a conocer la Política del Compromiso de Participación Paterno-Familiar y las actividades de la escuela.</w:t>
                            </w:r>
                            <w:r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</w:rPr>
                              <w:br/>
                            </w:r>
                          </w:p>
                          <w:p w:rsidR="00D354CD" w:rsidRPr="009433A5" w:rsidRDefault="0083649A" w:rsidP="009433A5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-8.25pt;margin-top:-8.1pt;width:452.25pt;height:50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" fillcolor="#c6d9f1 [671]" strokeweight=".5pt">
                <v:textbox>
                  <w:txbxContent>
                    <w:p w:rsidR="00FE30FA" w:rsidRPr="00CE6AC5" w:rsidRDefault="0083649A" w:rsidP="00FE30FA">
                      <w:pPr>
                        <w:jc w:val="center"/>
                        <w:rPr>
                          <w:rFonts w:ascii="Segoe UI" w:hAnsi="Segoe UI" w:cs="Segoe UI"/>
                          <w:b/>
                          <w:lang w:val="es-US"/>
                        </w:rPr>
                      </w:pPr>
                      <w:r w:rsidRPr="00CE6AC5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>Medidas que tomará la escuela para proveer la asistencia requerida</w:t>
                      </w:r>
                    </w:p>
                    <w:p w:rsidR="00E22C98" w:rsidRPr="00CE6AC5" w:rsidRDefault="0083649A" w:rsidP="00D354C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W.H. Spencer High tomará medidas para promover y apoyar a los padres de las formas siguientes:</w:t>
                      </w:r>
                      <w:r w:rsid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br/>
                      </w:r>
                    </w:p>
                    <w:p w:rsidR="00D354CD" w:rsidRPr="00CE6AC5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Asegurar que toda la 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información relacionada con los programas, reuniones y actividades de padres y la escuela sea publicada en inglés y en español, publicadas en el sitio web de la escuela, incluida en los boletines y en el tablón de anuncios de la escuela.</w:t>
                      </w:r>
                    </w:p>
                    <w:p w:rsidR="00D354CD" w:rsidRPr="00CE6AC5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Llevar a cabo actividades de desarrollo del personal dos veces al año acerca de prácticas y estrategias efectivas para que el personal se comunique y forme alianzas con los padres.</w:t>
                      </w:r>
                    </w:p>
                    <w:p w:rsidR="00FC574E" w:rsidRPr="00CE6AC5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Compartir información en inglés y en español en el boletín y el sitio web escolar para que los padres entiendan los estándares académicos de la escuela y su evaluación, así como presentar formas en que los padres puedan monitorear el progreso de sus hijos.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 </w:t>
                      </w:r>
                    </w:p>
                    <w:p w:rsidR="00FC574E" w:rsidRPr="00CE6AC5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Comunicarse con todas las familias regularmente en cuanto a los eventos, talleres y actividades a través de Conectó-Ed, el tablón de anuncios de la escuela, boletines, volantes </w:t>
                      </w: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y el sitio web.</w:t>
                      </w:r>
                    </w:p>
                    <w:p w:rsidR="00FC574E" w:rsidRPr="00CE6AC5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Proporcionar materiales en las conferencias, talleres y actividades para ayudar a que los padres trabajen con sus hijos en el hogar.</w:t>
                      </w:r>
                    </w:p>
                    <w:p w:rsidR="002D0D8C" w:rsidRPr="00CE6AC5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Crear y mantener un Salón/Área de Recursos para los Padres, para dar a los padres oportunidad de tomar prestados materiales que sirven para ayudar a sus hijos en el hogar. </w:t>
                      </w:r>
                    </w:p>
                    <w:p w:rsidR="002D0D8C" w:rsidRPr="00CE6AC5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Escuchar a los padres para proveer talleres y capacitación que cumplan con sus necesidades y que apoyen la participación de los padres en la escuela.</w:t>
                      </w:r>
                    </w:p>
                    <w:p w:rsidR="00D354CD" w:rsidRPr="00D354CD" w:rsidRDefault="0083649A" w:rsidP="00D354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egoe UI" w:hAnsi="Segoe UI" w:cs="Segoe UI"/>
                          <w:i/>
                        </w:rPr>
                      </w:pPr>
                      <w:r w:rsidRPr="00CE6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Colaborar con la comunidad y los Socios en Educación (Partners in Education) para aumentar la participación y dar a conocer la Política del Compromiso de Participación Paterno-Familiar y las actividades de la escuela.</w:t>
                      </w:r>
                      <w:r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</w:rPr>
                        <w:br/>
                      </w:r>
                    </w:p>
                    <w:p w:rsidR="00D354CD" w:rsidRPr="009433A5" w:rsidRDefault="0083649A" w:rsidP="009433A5">
                      <w:pPr>
                        <w:spacing w:after="0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546FB8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</w:p>
    <w:p w:rsidR="00FE30FA" w:rsidRDefault="0083649A" w:rsidP="00922EF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10758</wp:posOffset>
                </wp:positionH>
                <wp:positionV relativeFrom="paragraph">
                  <wp:posOffset>-43031</wp:posOffset>
                </wp:positionV>
                <wp:extent cx="2847975" cy="3496236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96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D8C" w:rsidRPr="00B1177A" w:rsidRDefault="0083649A" w:rsidP="009433A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Estándares del Compromiso de Participación Paterno-Familiar</w:t>
                            </w:r>
                          </w:p>
                          <w:p w:rsidR="00CE6AC5" w:rsidRPr="00B1177A" w:rsidRDefault="00CE6AC5" w:rsidP="009433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24"/>
                                <w:lang w:val="es-US"/>
                              </w:rPr>
                            </w:pPr>
                          </w:p>
                          <w:p w:rsidR="00931529" w:rsidRPr="00B1177A" w:rsidRDefault="0083649A" w:rsidP="009433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W.H. Spencer High School 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y nuestros padres hemos adoptado los estándares de la Asociación de Padres y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Maestros Nacional (National PTA) para la alianza de los padres y la escuela y como el modelo de participación de los padres, estudiantes y la comunidad. </w:t>
                            </w:r>
                          </w:p>
                          <w:p w:rsidR="00931529" w:rsidRPr="00B1177A" w:rsidRDefault="0083649A" w:rsidP="009433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lang w:val="es-US"/>
                              </w:rPr>
                            </w:pPr>
                          </w:p>
                          <w:p w:rsidR="002D0D8C" w:rsidRPr="00B1177A" w:rsidRDefault="0083649A" w:rsidP="009433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Los estándares de la 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PTA nacional son:</w:t>
                            </w:r>
                          </w:p>
                          <w:p w:rsidR="002D0D8C" w:rsidRPr="00B1177A" w:rsidRDefault="0083649A" w:rsidP="002D0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Dar la bienvenida a todas las familias</w:t>
                            </w:r>
                          </w:p>
                          <w:p w:rsidR="002D0D8C" w:rsidRPr="00B1177A" w:rsidRDefault="0083649A" w:rsidP="002D0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Comunicarse eficazmente</w:t>
                            </w:r>
                          </w:p>
                          <w:p w:rsidR="002D0D8C" w:rsidRPr="00B1177A" w:rsidRDefault="0083649A" w:rsidP="002D0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Apoyar el éxito de los estudiantes</w:t>
                            </w:r>
                          </w:p>
                          <w:p w:rsidR="002D0D8C" w:rsidRPr="00B1177A" w:rsidRDefault="0083649A" w:rsidP="002D0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Hablar en nombre de cada estudiante</w:t>
                            </w:r>
                          </w:p>
                          <w:p w:rsidR="002D0D8C" w:rsidRPr="00B1177A" w:rsidRDefault="0083649A" w:rsidP="002D0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Compartir la autoridad</w:t>
                            </w:r>
                          </w:p>
                          <w:p w:rsidR="002D0D8C" w:rsidRPr="00B1177A" w:rsidRDefault="0083649A" w:rsidP="002D0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Colaborar con la comunidad</w:t>
                            </w:r>
                          </w:p>
                          <w:p w:rsidR="002D0D8C" w:rsidRPr="002D0D8C" w:rsidRDefault="0083649A" w:rsidP="009433A5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.85pt;margin-top:-3.4pt;width:224.25pt;height:27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" fillcolor="white [3201]" strokeweight=".5pt">
                <v:textbox>
                  <w:txbxContent>
                    <w:p w:rsidR="002D0D8C" w:rsidRPr="00B1177A" w:rsidRDefault="0083649A" w:rsidP="009433A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Estándares del Compromiso de Participación Paterno-Familiar</w:t>
                      </w:r>
                    </w:p>
                    <w:p w:rsidR="00CE6AC5" w:rsidRPr="00B1177A" w:rsidRDefault="00CE6AC5" w:rsidP="009433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  <w:szCs w:val="24"/>
                          <w:lang w:val="es-US"/>
                        </w:rPr>
                      </w:pPr>
                    </w:p>
                    <w:p w:rsidR="00931529" w:rsidRPr="00B1177A" w:rsidRDefault="0083649A" w:rsidP="009433A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W.H. Spencer High School 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y nuestros padres hemos adoptado los estándares de la Asociación de Padres y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 Maestros Nacional (National PTA) para la alianza de los padres y la escuela y como el modelo de participación de los padres, estudiantes y la comunidad. </w:t>
                      </w:r>
                    </w:p>
                    <w:p w:rsidR="00931529" w:rsidRPr="00B1177A" w:rsidRDefault="0083649A" w:rsidP="009433A5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4"/>
                          <w:lang w:val="es-US"/>
                        </w:rPr>
                      </w:pPr>
                    </w:p>
                    <w:p w:rsidR="002D0D8C" w:rsidRPr="00B1177A" w:rsidRDefault="0083649A" w:rsidP="009433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Los estándares de la 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PTA nacional son:</w:t>
                      </w:r>
                    </w:p>
                    <w:p w:rsidR="002D0D8C" w:rsidRPr="00B1177A" w:rsidRDefault="0083649A" w:rsidP="002D0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Dar la bienvenida a todas las familias</w:t>
                      </w:r>
                    </w:p>
                    <w:p w:rsidR="002D0D8C" w:rsidRPr="00B1177A" w:rsidRDefault="0083649A" w:rsidP="002D0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Comunicarse eficazmente</w:t>
                      </w:r>
                    </w:p>
                    <w:p w:rsidR="002D0D8C" w:rsidRPr="00B1177A" w:rsidRDefault="0083649A" w:rsidP="002D0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Apoyar el éxito de los estudiantes</w:t>
                      </w:r>
                    </w:p>
                    <w:p w:rsidR="002D0D8C" w:rsidRPr="00B1177A" w:rsidRDefault="0083649A" w:rsidP="002D0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Hablar en nombre de cada estudiante</w:t>
                      </w:r>
                    </w:p>
                    <w:p w:rsidR="002D0D8C" w:rsidRPr="00B1177A" w:rsidRDefault="0083649A" w:rsidP="002D0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Compartir la autoridad</w:t>
                      </w:r>
                    </w:p>
                    <w:p w:rsidR="002D0D8C" w:rsidRPr="00B1177A" w:rsidRDefault="0083649A" w:rsidP="002D0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Colaborar con la comunidad</w:t>
                      </w:r>
                    </w:p>
                    <w:p w:rsidR="002D0D8C" w:rsidRPr="002D0D8C" w:rsidRDefault="0083649A" w:rsidP="009433A5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5E0349" w:rsidRDefault="0083649A" w:rsidP="00922EF9">
      <w:pPr>
        <w:spacing w:after="0"/>
        <w:rPr>
          <w:rFonts w:ascii="Segoe UI" w:hAnsi="Segoe UI" w:cs="Segoe UI"/>
        </w:rPr>
      </w:pPr>
    </w:p>
    <w:p w:rsidR="001A355E" w:rsidRDefault="0083649A" w:rsidP="001A355E">
      <w:pPr>
        <w:spacing w:after="0"/>
        <w:rPr>
          <w:rFonts w:ascii="Segoe UI" w:hAnsi="Segoe UI" w:cs="Segoe UI"/>
        </w:rPr>
      </w:pPr>
    </w:p>
    <w:p w:rsidR="005E0349" w:rsidRDefault="0083649A" w:rsidP="001A355E">
      <w:pPr>
        <w:spacing w:after="0"/>
        <w:rPr>
          <w:rFonts w:ascii="Segoe UI" w:hAnsi="Segoe UI" w:cs="Segoe UI"/>
        </w:rPr>
      </w:pPr>
    </w:p>
    <w:p w:rsidR="005E0349" w:rsidRDefault="0083649A" w:rsidP="001A355E">
      <w:pPr>
        <w:spacing w:after="0"/>
        <w:rPr>
          <w:rFonts w:ascii="Segoe UI" w:hAnsi="Segoe UI" w:cs="Segoe UI"/>
        </w:rPr>
      </w:pPr>
    </w:p>
    <w:p w:rsidR="005E0349" w:rsidRDefault="0083649A" w:rsidP="001A355E">
      <w:pPr>
        <w:spacing w:after="0"/>
        <w:rPr>
          <w:rFonts w:ascii="Segoe UI" w:hAnsi="Segoe UI" w:cs="Segoe UI"/>
        </w:rPr>
      </w:pPr>
    </w:p>
    <w:p w:rsidR="005E0349" w:rsidRDefault="0083649A" w:rsidP="001A35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-173915</wp:posOffset>
                </wp:positionH>
                <wp:positionV relativeFrom="paragraph">
                  <wp:posOffset>10758</wp:posOffset>
                </wp:positionV>
                <wp:extent cx="5943600" cy="2700169"/>
                <wp:effectExtent l="19050" t="1905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00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7C8" w:rsidRPr="00B1177A" w:rsidRDefault="0083649A" w:rsidP="00CE6AC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b/>
                                <w:bCs/>
                                <w:bdr w:val="nil"/>
                                <w:lang w:val="es-US"/>
                              </w:rPr>
                              <w:t>Equipo Comunitario de la Escuela</w:t>
                            </w:r>
                          </w:p>
                          <w:p w:rsidR="00C717C8" w:rsidRPr="00B1177A" w:rsidRDefault="0083649A" w:rsidP="009315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Sí, estoy entusiasmado con ser parte del Equipo Comunitario de la Escuela</w:t>
                            </w:r>
                          </w:p>
                          <w:p w:rsidR="00931529" w:rsidRPr="00B1177A" w:rsidRDefault="0083649A" w:rsidP="009315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Sí, por favor comuníquense conmigo para aprender más acerca del Equipo Comunitario de la Escuela</w:t>
                            </w:r>
                          </w:p>
                          <w:p w:rsidR="00931529" w:rsidRPr="00B1177A" w:rsidRDefault="0083649A" w:rsidP="009315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 xml:space="preserve">Sí, me parece una buena idea, por favor </w:t>
                            </w: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manténgame informado de reuniones futuras</w:t>
                            </w:r>
                          </w:p>
                          <w:p w:rsidR="00931529" w:rsidRPr="00B1177A" w:rsidRDefault="0083649A" w:rsidP="00931529">
                            <w:pPr>
                              <w:pStyle w:val="ListParagraph"/>
                              <w:spacing w:after="0"/>
                              <w:ind w:left="780"/>
                              <w:rPr>
                                <w:rFonts w:ascii="Segoe UI" w:hAnsi="Segoe UI" w:cs="Segoe UI"/>
                                <w:i/>
                                <w:sz w:val="12"/>
                                <w:lang w:val="es-US"/>
                              </w:rPr>
                            </w:pPr>
                          </w:p>
                          <w:p w:rsidR="00931529" w:rsidRPr="00B1177A" w:rsidRDefault="0083649A" w:rsidP="00CE6AC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Nombre______________________________________________________________________________</w:t>
                            </w:r>
                            <w:r w:rsidR="00CE6AC5"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___</w:t>
                            </w: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_</w:t>
                            </w:r>
                          </w:p>
                          <w:p w:rsidR="00931529" w:rsidRPr="00B1177A" w:rsidRDefault="0083649A" w:rsidP="00CE6AC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Nombre y grado del estudiante___________________________________________________________</w:t>
                            </w:r>
                          </w:p>
                          <w:p w:rsidR="00931529" w:rsidRPr="00B1177A" w:rsidRDefault="0083649A" w:rsidP="00CE6AC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Dirección___</w:t>
                            </w: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__________________________________________________________________________</w:t>
                            </w:r>
                            <w:r w:rsidR="00CE6AC5"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___</w:t>
                            </w:r>
                          </w:p>
                          <w:p w:rsidR="00931529" w:rsidRPr="00B1177A" w:rsidRDefault="0083649A" w:rsidP="00CE6AC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Número de teléfono______________________________________________________________________</w:t>
                            </w:r>
                          </w:p>
                          <w:p w:rsidR="00931529" w:rsidRPr="00B1177A" w:rsidRDefault="0083649A" w:rsidP="00CE6AC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B1177A">
                              <w:rPr>
                                <w:rFonts w:ascii="Segoe UI" w:eastAsia="Segoe UI" w:hAnsi="Segoe UI" w:cs="Segoe UI"/>
                                <w:i/>
                                <w:iCs/>
                                <w:bdr w:val="nil"/>
                                <w:lang w:val="es-US"/>
                              </w:rPr>
                              <w:t>Correo electrónico_______________________________________________________________________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13.7pt;margin-top:.85pt;width:468pt;height:212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" fillcolor="white [3201]" strokecolor="red" strokeweight="3pt">
                <v:stroke dashstyle="dash"/>
                <v:textbox>
                  <w:txbxContent>
                    <w:p w:rsidR="00C717C8" w:rsidRPr="00B1177A" w:rsidRDefault="0083649A" w:rsidP="00CE6AC5">
                      <w:pPr>
                        <w:jc w:val="center"/>
                        <w:rPr>
                          <w:rFonts w:ascii="Segoe UI" w:hAnsi="Segoe UI" w:cs="Segoe UI"/>
                          <w:b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b/>
                          <w:bCs/>
                          <w:bdr w:val="nil"/>
                          <w:lang w:val="es-US"/>
                        </w:rPr>
                        <w:t>Equipo Comunitario de la Escuela</w:t>
                      </w:r>
                    </w:p>
                    <w:p w:rsidR="00C717C8" w:rsidRPr="00B1177A" w:rsidRDefault="0083649A" w:rsidP="009315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Sí, estoy entusiasmado con ser parte del Equipo Comunitario de la Escuela</w:t>
                      </w:r>
                    </w:p>
                    <w:p w:rsidR="00931529" w:rsidRPr="00B1177A" w:rsidRDefault="0083649A" w:rsidP="009315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Sí, por favor comuníquense conmigo para aprender más acerca del Equipo Comunitario de la Escuela</w:t>
                      </w:r>
                    </w:p>
                    <w:p w:rsidR="00931529" w:rsidRPr="00B1177A" w:rsidRDefault="0083649A" w:rsidP="009315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 xml:space="preserve">Sí, me parece una buena idea, por favor </w:t>
                      </w: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manténgame informado de reuniones futuras</w:t>
                      </w:r>
                    </w:p>
                    <w:p w:rsidR="00931529" w:rsidRPr="00B1177A" w:rsidRDefault="0083649A" w:rsidP="00931529">
                      <w:pPr>
                        <w:pStyle w:val="ListParagraph"/>
                        <w:spacing w:after="0"/>
                        <w:ind w:left="780"/>
                        <w:rPr>
                          <w:rFonts w:ascii="Segoe UI" w:hAnsi="Segoe UI" w:cs="Segoe UI"/>
                          <w:i/>
                          <w:sz w:val="12"/>
                          <w:lang w:val="es-US"/>
                        </w:rPr>
                      </w:pPr>
                    </w:p>
                    <w:p w:rsidR="00931529" w:rsidRPr="00B1177A" w:rsidRDefault="0083649A" w:rsidP="00CE6AC5">
                      <w:pPr>
                        <w:pStyle w:val="ListParagraph"/>
                        <w:spacing w:after="0"/>
                        <w:ind w:left="36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Nombre______________________________________________________________________________</w:t>
                      </w:r>
                      <w:r w:rsidR="00CE6AC5"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___</w:t>
                      </w: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_</w:t>
                      </w:r>
                    </w:p>
                    <w:p w:rsidR="00931529" w:rsidRPr="00B1177A" w:rsidRDefault="0083649A" w:rsidP="00CE6AC5">
                      <w:pPr>
                        <w:pStyle w:val="ListParagraph"/>
                        <w:spacing w:after="0"/>
                        <w:ind w:left="36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Nombre y grado del estudiante___________________________________________________________</w:t>
                      </w:r>
                    </w:p>
                    <w:p w:rsidR="00931529" w:rsidRPr="00B1177A" w:rsidRDefault="0083649A" w:rsidP="00CE6AC5">
                      <w:pPr>
                        <w:pStyle w:val="ListParagraph"/>
                        <w:spacing w:after="0"/>
                        <w:ind w:left="36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Dirección___</w:t>
                      </w: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__________________________________________________________________________</w:t>
                      </w:r>
                      <w:r w:rsidR="00CE6AC5"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___</w:t>
                      </w:r>
                    </w:p>
                    <w:p w:rsidR="00931529" w:rsidRPr="00B1177A" w:rsidRDefault="0083649A" w:rsidP="00CE6AC5">
                      <w:pPr>
                        <w:pStyle w:val="ListParagraph"/>
                        <w:spacing w:after="0"/>
                        <w:ind w:left="36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Número de teléfono______________________________________________________________________</w:t>
                      </w:r>
                    </w:p>
                    <w:p w:rsidR="00931529" w:rsidRPr="00B1177A" w:rsidRDefault="0083649A" w:rsidP="00CE6AC5">
                      <w:pPr>
                        <w:pStyle w:val="ListParagraph"/>
                        <w:spacing w:after="0"/>
                        <w:ind w:left="360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B1177A">
                        <w:rPr>
                          <w:rFonts w:ascii="Segoe UI" w:eastAsia="Segoe UI" w:hAnsi="Segoe UI" w:cs="Segoe UI"/>
                          <w:i/>
                          <w:iCs/>
                          <w:bdr w:val="nil"/>
                          <w:lang w:val="es-US"/>
                        </w:rPr>
                        <w:t>Correo electrónico_______________________________________________________________________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355E" w:rsidRDefault="0083649A" w:rsidP="001A35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_________________________</w:t>
      </w:r>
      <w:r>
        <w:rPr>
          <w:rFonts w:ascii="Segoe UI" w:hAnsi="Segoe UI" w:cs="Segoe UI"/>
        </w:rPr>
        <w:t>______________</w:t>
      </w:r>
    </w:p>
    <w:p w:rsidR="001A355E" w:rsidRDefault="0083649A" w:rsidP="001A355E"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83649A" w:rsidP="00922EF9">
      <w:pPr>
        <w:spacing w:after="0"/>
        <w:rPr>
          <w:rFonts w:ascii="Segoe UI" w:hAnsi="Segoe UI" w:cs="Segoe UI"/>
        </w:rPr>
      </w:pPr>
    </w:p>
    <w:p w:rsidR="00922EF9" w:rsidRDefault="00CE6AC5" w:rsidP="00922EF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-173915</wp:posOffset>
                </wp:positionH>
                <wp:positionV relativeFrom="paragraph">
                  <wp:posOffset>343684</wp:posOffset>
                </wp:positionV>
                <wp:extent cx="5943600" cy="3033657"/>
                <wp:effectExtent l="19050" t="1905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33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31529" w:rsidRPr="00B1177A" w:rsidRDefault="0083649A" w:rsidP="009315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Comentarios de los Padres</w:t>
                            </w:r>
                          </w:p>
                          <w:p w:rsidR="00931529" w:rsidRPr="00B1177A" w:rsidRDefault="0083649A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:rsidR="00C717C8" w:rsidRPr="00B1177A" w:rsidRDefault="0083649A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Todos los padres en W.H. Spencer High School están invitados a dar sus 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comentarios y sugerencias si creen que alguna parte de la Política del Compromiso de Participación Paterno-Familiar no es adecuada para las metas de los estudiantes y de la escuela para el aprovechamiento académico.  Por favor envíen sus comentarios y suge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rencias a Glenda Harris, nuestro contacto de los padres.  </w:t>
                            </w:r>
                          </w:p>
                          <w:p w:rsidR="00931529" w:rsidRPr="00B1177A" w:rsidRDefault="0083649A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:rsidR="00931529" w:rsidRPr="00B1177A" w:rsidRDefault="0083649A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:rsidR="00931529" w:rsidRPr="00B1177A" w:rsidRDefault="0083649A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Nombre del padre/la madre______________________________________</w:t>
                            </w:r>
                            <w:r w:rsidR="00CE6AC5"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_____________________</w:t>
                            </w:r>
                          </w:p>
                          <w:p w:rsidR="00931529" w:rsidRPr="00B1177A" w:rsidRDefault="0083649A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Número de teléfono_________________________________________________________________</w:t>
                            </w:r>
                          </w:p>
                          <w:p w:rsidR="00931529" w:rsidRPr="00B1177A" w:rsidRDefault="0083649A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</w:p>
                          <w:p w:rsidR="00931529" w:rsidRPr="00B1177A" w:rsidRDefault="0083649A" w:rsidP="0093152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Comentarios o sugerencias _____________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_______________________________________________________________________________________________________________________________________________________</w:t>
                            </w:r>
                            <w:r w:rsidR="00CE6AC5"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_______________________________________________________________________________</w:t>
                            </w:r>
                          </w:p>
                          <w:p w:rsidR="00CE6AC5" w:rsidRPr="00B1177A" w:rsidRDefault="00CE6AC5" w:rsidP="009315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13.7pt;margin-top:27.05pt;width:468pt;height:238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" fillcolor="window" strokecolor="#00b0f0" strokeweight="3pt">
                <v:stroke dashstyle="dash"/>
                <v:textbox>
                  <w:txbxContent>
                    <w:p w:rsidR="00931529" w:rsidRPr="00B1177A" w:rsidRDefault="0083649A" w:rsidP="009315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Comentarios de los Padres</w:t>
                      </w:r>
                    </w:p>
                    <w:p w:rsidR="00931529" w:rsidRPr="00B1177A" w:rsidRDefault="0083649A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:rsidR="00C717C8" w:rsidRPr="00B1177A" w:rsidRDefault="0083649A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Todos los padres en W.H. Spencer High School están invitados a dar sus 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comentarios y sugerencias si creen que alguna parte de la Política del Compromiso de Participación Paterno-Familiar no es adecuada para las metas de los estudiantes y de la escuela para el aprovechamiento académico.  Por favor envíen sus comentarios y suge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rencias a Glenda Harris, nuestro contacto de los padres.  </w:t>
                      </w:r>
                    </w:p>
                    <w:p w:rsidR="00931529" w:rsidRPr="00B1177A" w:rsidRDefault="0083649A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:rsidR="00931529" w:rsidRPr="00B1177A" w:rsidRDefault="0083649A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:rsidR="00931529" w:rsidRPr="00B1177A" w:rsidRDefault="0083649A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Nombre del padre/la madre______________________________________</w:t>
                      </w:r>
                      <w:r w:rsidR="00CE6AC5"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_____________________</w:t>
                      </w:r>
                    </w:p>
                    <w:p w:rsidR="00931529" w:rsidRPr="00B1177A" w:rsidRDefault="0083649A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Número de teléfono_________________________________________________________________</w:t>
                      </w:r>
                    </w:p>
                    <w:p w:rsidR="00931529" w:rsidRPr="00B1177A" w:rsidRDefault="0083649A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</w:p>
                    <w:p w:rsidR="00931529" w:rsidRPr="00B1177A" w:rsidRDefault="0083649A" w:rsidP="0093152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Comentarios o sugerencias _____________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_______________________________________________________________________________________________________________________________________________________</w:t>
                      </w:r>
                      <w:r w:rsidR="00CE6AC5"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_______________________________________________________________________________</w:t>
                      </w:r>
                    </w:p>
                    <w:p w:rsidR="00CE6AC5" w:rsidRPr="00B1177A" w:rsidRDefault="00CE6AC5" w:rsidP="0093152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2EF9" w:rsidRPr="000623AF" w:rsidRDefault="0083649A" w:rsidP="00922EF9">
      <w:pPr>
        <w:spacing w:after="0"/>
        <w:rPr>
          <w:rFonts w:ascii="Segoe UI" w:hAnsi="Segoe UI" w:cs="Segoe UI"/>
        </w:rPr>
        <w:sectPr w:rsidR="00922EF9" w:rsidRPr="000623AF" w:rsidSect="00922EF9">
          <w:headerReference w:type="default" r:id="rId9"/>
          <w:footerReference w:type="default" r:id="rId10"/>
          <w:pgSz w:w="15840" w:h="12240" w:orient="landscape"/>
          <w:pgMar w:top="1152" w:right="864" w:bottom="1152" w:left="864" w:header="288" w:footer="0" w:gutter="0"/>
          <w:cols w:num="2" w:space="720" w:equalWidth="0">
            <w:col w:w="4416" w:space="720"/>
            <w:col w:w="8976"/>
          </w:cols>
          <w:docGrid w:linePitch="360"/>
        </w:sectPr>
      </w:pPr>
    </w:p>
    <w:p w:rsidR="000623AF" w:rsidRDefault="0083649A" w:rsidP="001B498D">
      <w:pPr>
        <w:spacing w:after="0"/>
        <w:rPr>
          <w:rFonts w:ascii="Segoe UI" w:hAnsi="Segoe UI" w:cs="Segoe UI"/>
        </w:rPr>
      </w:pPr>
    </w:p>
    <w:p w:rsidR="000623AF" w:rsidRDefault="0083649A" w:rsidP="001B498D">
      <w:pPr>
        <w:spacing w:after="0"/>
        <w:rPr>
          <w:rFonts w:ascii="Segoe UI" w:hAnsi="Segoe UI" w:cs="Segoe UI"/>
        </w:rPr>
      </w:pPr>
    </w:p>
    <w:p w:rsidR="000623AF" w:rsidRDefault="00CE6AC5" w:rsidP="001B498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10758</wp:posOffset>
                </wp:positionH>
                <wp:positionV relativeFrom="paragraph">
                  <wp:posOffset>14007</wp:posOffset>
                </wp:positionV>
                <wp:extent cx="2847975" cy="2618255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18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7F5" w:rsidRPr="00B1177A" w:rsidRDefault="0083649A" w:rsidP="00AE5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es-US"/>
                              </w:rPr>
                            </w:pPr>
                          </w:p>
                          <w:p w:rsidR="00EC3403" w:rsidRPr="00B1177A" w:rsidRDefault="0083649A" w:rsidP="00AE57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es-US"/>
                              </w:rPr>
                            </w:pP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W.H. 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Spencer High School invita a todos los padres a compartir ideas y formas de involucrar a otros padres en la formación de alianzas con la escuela, las familias y la comunidad.  Los padres pueden compartir ideas y sugerencias en todas las actividades, compro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 xml:space="preserve">misos y eventos, así como a través de encuestas.  Si tienen preguntas, por favor llamen a W.H. Spencer High School al 706-683-8701 o llene este formulario y déjelo en la oficina principal </w:t>
                            </w:r>
                            <w:r w:rsidRPr="00B1177A">
                              <w:rPr>
                                <w:rFonts w:ascii="Times New Roman" w:eastAsia="Times New Roman" w:hAnsi="Times New Roman" w:cs="Times New Roman"/>
                                <w:bdr w:val="nil"/>
                                <w:lang w:val="es-US"/>
                              </w:rPr>
                              <w:t>de la escuela.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.85pt;margin-top:1.1pt;width:224.25pt;height:206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" fillcolor="window" strokeweight=".5pt">
                <v:textbox>
                  <w:txbxContent>
                    <w:p w:rsidR="00AE57F5" w:rsidRPr="00B1177A" w:rsidRDefault="0083649A" w:rsidP="00AE57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lang w:val="es-US"/>
                        </w:rPr>
                      </w:pPr>
                    </w:p>
                    <w:p w:rsidR="00EC3403" w:rsidRPr="00B1177A" w:rsidRDefault="0083649A" w:rsidP="00AE57F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es-US"/>
                        </w:rPr>
                      </w:pP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W.H. 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Spencer High School invita a todos los padres a compartir ideas y formas de involucrar a otros padres en la formación de alianzas con la escuela, las familias y la comunidad.  Los padres pueden compartir ideas y sugerencias en todas las actividades, compro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 xml:space="preserve">misos y eventos, así como a través de encuestas.  Si tienen preguntas, por favor llamen a W.H. Spencer High School al 706-683-8701 o llene este formulario y déjelo en la oficina principal </w:t>
                      </w:r>
                      <w:r w:rsidRPr="00B1177A">
                        <w:rPr>
                          <w:rFonts w:ascii="Times New Roman" w:eastAsia="Times New Roman" w:hAnsi="Times New Roman" w:cs="Times New Roman"/>
                          <w:bdr w:val="nil"/>
                          <w:lang w:val="es-US"/>
                        </w:rPr>
                        <w:t>de la escuela.</w:t>
                      </w:r>
                    </w:p>
                  </w:txbxContent>
                </v:textbox>
              </v:shape>
            </w:pict>
          </mc:Fallback>
        </mc:AlternateContent>
      </w:r>
    </w:p>
    <w:p w:rsidR="000623AF" w:rsidRDefault="0083649A" w:rsidP="001B498D">
      <w:pPr>
        <w:spacing w:after="0"/>
        <w:rPr>
          <w:rFonts w:ascii="Segoe UI" w:hAnsi="Segoe UI" w:cs="Segoe UI"/>
        </w:rPr>
      </w:pPr>
    </w:p>
    <w:p w:rsidR="000623AF" w:rsidRDefault="0083649A" w:rsidP="001B498D">
      <w:pPr>
        <w:spacing w:after="0"/>
        <w:rPr>
          <w:rFonts w:ascii="Segoe UI" w:hAnsi="Segoe UI" w:cs="Segoe UI"/>
        </w:rPr>
      </w:pPr>
    </w:p>
    <w:p w:rsidR="000623AF" w:rsidRDefault="0083649A" w:rsidP="001B498D">
      <w:pPr>
        <w:spacing w:after="0"/>
        <w:rPr>
          <w:rFonts w:ascii="Segoe UI" w:hAnsi="Segoe UI" w:cs="Segoe UI"/>
        </w:rPr>
      </w:pPr>
    </w:p>
    <w:p w:rsidR="000623AF" w:rsidRDefault="0083649A" w:rsidP="001B498D">
      <w:pPr>
        <w:spacing w:after="0"/>
        <w:rPr>
          <w:rFonts w:ascii="Segoe UI" w:hAnsi="Segoe UI" w:cs="Segoe UI"/>
        </w:rPr>
      </w:pPr>
    </w:p>
    <w:p w:rsidR="000623AF" w:rsidRPr="00CB004F" w:rsidRDefault="0083649A" w:rsidP="001B498D">
      <w:pPr>
        <w:spacing w:after="0"/>
        <w:rPr>
          <w:rFonts w:ascii="Segoe UI" w:hAnsi="Segoe UI" w:cs="Segoe UI"/>
        </w:rPr>
      </w:pPr>
    </w:p>
    <w:sectPr w:rsidR="000623AF" w:rsidRPr="00CB004F" w:rsidSect="00922EF9">
      <w:type w:val="continuous"/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649A">
      <w:pPr>
        <w:spacing w:after="0" w:line="240" w:lineRule="auto"/>
      </w:pPr>
      <w:r>
        <w:separator/>
      </w:r>
    </w:p>
  </w:endnote>
  <w:endnote w:type="continuationSeparator" w:id="0">
    <w:p w:rsidR="00000000" w:rsidRDefault="0083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4B" w:rsidRPr="00662B26" w:rsidRDefault="0083649A" w:rsidP="002B61AF">
    <w:pPr>
      <w:widowControl w:val="0"/>
      <w:spacing w:after="0" w:line="240" w:lineRule="auto"/>
      <w:rPr>
        <w:rFonts w:ascii="Calibri" w:eastAsia="Calibri" w:hAnsi="Calibri" w:cs="Times New Roman"/>
        <w:sz w:val="20"/>
        <w:szCs w:val="20"/>
      </w:rPr>
    </w:pPr>
  </w:p>
  <w:p w:rsidR="0021404B" w:rsidRPr="00662B26" w:rsidRDefault="0083649A" w:rsidP="0021404B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662B26">
      <w:rPr>
        <w:rFonts w:ascii="Calibri" w:eastAsia="Calibri" w:hAnsi="Calibri" w:cs="Times New Roman"/>
        <w:sz w:val="20"/>
        <w:szCs w:val="20"/>
      </w:rPr>
      <w:t xml:space="preserve"> </w:t>
    </w:r>
  </w:p>
  <w:p w:rsidR="0021404B" w:rsidRDefault="0083649A" w:rsidP="0021404B">
    <w:pPr>
      <w:pStyle w:val="Footer"/>
    </w:pPr>
  </w:p>
  <w:p w:rsidR="0021404B" w:rsidRDefault="00836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649A">
      <w:pPr>
        <w:spacing w:after="0" w:line="240" w:lineRule="auto"/>
      </w:pPr>
      <w:r>
        <w:separator/>
      </w:r>
    </w:p>
  </w:footnote>
  <w:footnote w:type="continuationSeparator" w:id="0">
    <w:p w:rsidR="00000000" w:rsidRDefault="0083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4B" w:rsidRPr="0021404B" w:rsidRDefault="0083649A" w:rsidP="0021404B">
    <w:pPr>
      <w:pStyle w:val="Header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C02"/>
    <w:multiLevelType w:val="hybridMultilevel"/>
    <w:tmpl w:val="6120A1B4"/>
    <w:lvl w:ilvl="0" w:tplc="7068CC2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C7B26DA2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6CD47BEA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39061D72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F140A626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8824358E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F0C45690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2C1A5166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FD01CCE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11CB59BC"/>
    <w:multiLevelType w:val="hybridMultilevel"/>
    <w:tmpl w:val="A2146F50"/>
    <w:lvl w:ilvl="0" w:tplc="21169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4AE8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16A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23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CE10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9A2C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2813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5806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045E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F48D7"/>
    <w:multiLevelType w:val="hybridMultilevel"/>
    <w:tmpl w:val="7F14B932"/>
    <w:lvl w:ilvl="0" w:tplc="253610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BC6FA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48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985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F627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A2C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12F5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909B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A470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6EB"/>
    <w:multiLevelType w:val="hybridMultilevel"/>
    <w:tmpl w:val="A67C64F2"/>
    <w:lvl w:ilvl="0" w:tplc="3ABA40E0">
      <w:start w:val="1"/>
      <w:numFmt w:val="decimal"/>
      <w:lvlText w:val="%1."/>
      <w:lvlJc w:val="left"/>
      <w:pPr>
        <w:ind w:left="720" w:hanging="360"/>
      </w:pPr>
    </w:lvl>
    <w:lvl w:ilvl="1" w:tplc="3AC88F38" w:tentative="1">
      <w:start w:val="1"/>
      <w:numFmt w:val="lowerLetter"/>
      <w:lvlText w:val="%2."/>
      <w:lvlJc w:val="left"/>
      <w:pPr>
        <w:ind w:left="1440" w:hanging="360"/>
      </w:pPr>
    </w:lvl>
    <w:lvl w:ilvl="2" w:tplc="D9202C38" w:tentative="1">
      <w:start w:val="1"/>
      <w:numFmt w:val="lowerRoman"/>
      <w:lvlText w:val="%3."/>
      <w:lvlJc w:val="right"/>
      <w:pPr>
        <w:ind w:left="2160" w:hanging="180"/>
      </w:pPr>
    </w:lvl>
    <w:lvl w:ilvl="3" w:tplc="BABA0FA8" w:tentative="1">
      <w:start w:val="1"/>
      <w:numFmt w:val="decimal"/>
      <w:lvlText w:val="%4."/>
      <w:lvlJc w:val="left"/>
      <w:pPr>
        <w:ind w:left="2880" w:hanging="360"/>
      </w:pPr>
    </w:lvl>
    <w:lvl w:ilvl="4" w:tplc="0FC69D68" w:tentative="1">
      <w:start w:val="1"/>
      <w:numFmt w:val="lowerLetter"/>
      <w:lvlText w:val="%5."/>
      <w:lvlJc w:val="left"/>
      <w:pPr>
        <w:ind w:left="3600" w:hanging="360"/>
      </w:pPr>
    </w:lvl>
    <w:lvl w:ilvl="5" w:tplc="3BC6A1C8" w:tentative="1">
      <w:start w:val="1"/>
      <w:numFmt w:val="lowerRoman"/>
      <w:lvlText w:val="%6."/>
      <w:lvlJc w:val="right"/>
      <w:pPr>
        <w:ind w:left="4320" w:hanging="180"/>
      </w:pPr>
    </w:lvl>
    <w:lvl w:ilvl="6" w:tplc="F3B621B4" w:tentative="1">
      <w:start w:val="1"/>
      <w:numFmt w:val="decimal"/>
      <w:lvlText w:val="%7."/>
      <w:lvlJc w:val="left"/>
      <w:pPr>
        <w:ind w:left="5040" w:hanging="360"/>
      </w:pPr>
    </w:lvl>
    <w:lvl w:ilvl="7" w:tplc="45147FB4" w:tentative="1">
      <w:start w:val="1"/>
      <w:numFmt w:val="lowerLetter"/>
      <w:lvlText w:val="%8."/>
      <w:lvlJc w:val="left"/>
      <w:pPr>
        <w:ind w:left="5760" w:hanging="360"/>
      </w:pPr>
    </w:lvl>
    <w:lvl w:ilvl="8" w:tplc="81BA4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590D"/>
    <w:multiLevelType w:val="hybridMultilevel"/>
    <w:tmpl w:val="0AF2301A"/>
    <w:lvl w:ilvl="0" w:tplc="5530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8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0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AF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EA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2D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23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CB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1E68"/>
    <w:multiLevelType w:val="hybridMultilevel"/>
    <w:tmpl w:val="7A86CA92"/>
    <w:lvl w:ilvl="0" w:tplc="6D9E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CE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82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EF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03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28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3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EE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AD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F562B"/>
    <w:multiLevelType w:val="hybridMultilevel"/>
    <w:tmpl w:val="D51E7878"/>
    <w:lvl w:ilvl="0" w:tplc="502C2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29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EA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2F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46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01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22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7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43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D6623"/>
    <w:multiLevelType w:val="hybridMultilevel"/>
    <w:tmpl w:val="E39EBFD2"/>
    <w:lvl w:ilvl="0" w:tplc="E1CCD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23510" w:tentative="1">
      <w:start w:val="1"/>
      <w:numFmt w:val="lowerLetter"/>
      <w:lvlText w:val="%2."/>
      <w:lvlJc w:val="left"/>
      <w:pPr>
        <w:ind w:left="1080" w:hanging="360"/>
      </w:pPr>
    </w:lvl>
    <w:lvl w:ilvl="2" w:tplc="27DEF89A" w:tentative="1">
      <w:start w:val="1"/>
      <w:numFmt w:val="lowerRoman"/>
      <w:lvlText w:val="%3."/>
      <w:lvlJc w:val="right"/>
      <w:pPr>
        <w:ind w:left="1800" w:hanging="180"/>
      </w:pPr>
    </w:lvl>
    <w:lvl w:ilvl="3" w:tplc="E2883AFE" w:tentative="1">
      <w:start w:val="1"/>
      <w:numFmt w:val="decimal"/>
      <w:lvlText w:val="%4."/>
      <w:lvlJc w:val="left"/>
      <w:pPr>
        <w:ind w:left="2520" w:hanging="360"/>
      </w:pPr>
    </w:lvl>
    <w:lvl w:ilvl="4" w:tplc="8C3C79D6" w:tentative="1">
      <w:start w:val="1"/>
      <w:numFmt w:val="lowerLetter"/>
      <w:lvlText w:val="%5."/>
      <w:lvlJc w:val="left"/>
      <w:pPr>
        <w:ind w:left="3240" w:hanging="360"/>
      </w:pPr>
    </w:lvl>
    <w:lvl w:ilvl="5" w:tplc="68C856E0" w:tentative="1">
      <w:start w:val="1"/>
      <w:numFmt w:val="lowerRoman"/>
      <w:lvlText w:val="%6."/>
      <w:lvlJc w:val="right"/>
      <w:pPr>
        <w:ind w:left="3960" w:hanging="180"/>
      </w:pPr>
    </w:lvl>
    <w:lvl w:ilvl="6" w:tplc="3B685610" w:tentative="1">
      <w:start w:val="1"/>
      <w:numFmt w:val="decimal"/>
      <w:lvlText w:val="%7."/>
      <w:lvlJc w:val="left"/>
      <w:pPr>
        <w:ind w:left="4680" w:hanging="360"/>
      </w:pPr>
    </w:lvl>
    <w:lvl w:ilvl="7" w:tplc="FCDE8A38" w:tentative="1">
      <w:start w:val="1"/>
      <w:numFmt w:val="lowerLetter"/>
      <w:lvlText w:val="%8."/>
      <w:lvlJc w:val="left"/>
      <w:pPr>
        <w:ind w:left="5400" w:hanging="360"/>
      </w:pPr>
    </w:lvl>
    <w:lvl w:ilvl="8" w:tplc="205A87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5E495F"/>
    <w:multiLevelType w:val="hybridMultilevel"/>
    <w:tmpl w:val="F0BE6B44"/>
    <w:lvl w:ilvl="0" w:tplc="8D6E3A40">
      <w:start w:val="1"/>
      <w:numFmt w:val="decimal"/>
      <w:lvlText w:val="%1."/>
      <w:lvlJc w:val="left"/>
      <w:pPr>
        <w:ind w:left="720" w:hanging="360"/>
      </w:pPr>
    </w:lvl>
    <w:lvl w:ilvl="1" w:tplc="28D6149A" w:tentative="1">
      <w:start w:val="1"/>
      <w:numFmt w:val="lowerLetter"/>
      <w:lvlText w:val="%2."/>
      <w:lvlJc w:val="left"/>
      <w:pPr>
        <w:ind w:left="1440" w:hanging="360"/>
      </w:pPr>
    </w:lvl>
    <w:lvl w:ilvl="2" w:tplc="96084C88" w:tentative="1">
      <w:start w:val="1"/>
      <w:numFmt w:val="lowerRoman"/>
      <w:lvlText w:val="%3."/>
      <w:lvlJc w:val="right"/>
      <w:pPr>
        <w:ind w:left="2160" w:hanging="180"/>
      </w:pPr>
    </w:lvl>
    <w:lvl w:ilvl="3" w:tplc="759EACBA" w:tentative="1">
      <w:start w:val="1"/>
      <w:numFmt w:val="decimal"/>
      <w:lvlText w:val="%4."/>
      <w:lvlJc w:val="left"/>
      <w:pPr>
        <w:ind w:left="2880" w:hanging="360"/>
      </w:pPr>
    </w:lvl>
    <w:lvl w:ilvl="4" w:tplc="D41492EA" w:tentative="1">
      <w:start w:val="1"/>
      <w:numFmt w:val="lowerLetter"/>
      <w:lvlText w:val="%5."/>
      <w:lvlJc w:val="left"/>
      <w:pPr>
        <w:ind w:left="3600" w:hanging="360"/>
      </w:pPr>
    </w:lvl>
    <w:lvl w:ilvl="5" w:tplc="82125E54" w:tentative="1">
      <w:start w:val="1"/>
      <w:numFmt w:val="lowerRoman"/>
      <w:lvlText w:val="%6."/>
      <w:lvlJc w:val="right"/>
      <w:pPr>
        <w:ind w:left="4320" w:hanging="180"/>
      </w:pPr>
    </w:lvl>
    <w:lvl w:ilvl="6" w:tplc="4F3E9758" w:tentative="1">
      <w:start w:val="1"/>
      <w:numFmt w:val="decimal"/>
      <w:lvlText w:val="%7."/>
      <w:lvlJc w:val="left"/>
      <w:pPr>
        <w:ind w:left="5040" w:hanging="360"/>
      </w:pPr>
    </w:lvl>
    <w:lvl w:ilvl="7" w:tplc="B1C45CEE" w:tentative="1">
      <w:start w:val="1"/>
      <w:numFmt w:val="lowerLetter"/>
      <w:lvlText w:val="%8."/>
      <w:lvlJc w:val="left"/>
      <w:pPr>
        <w:ind w:left="5760" w:hanging="360"/>
      </w:pPr>
    </w:lvl>
    <w:lvl w:ilvl="8" w:tplc="7C44C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A1E03"/>
    <w:multiLevelType w:val="hybridMultilevel"/>
    <w:tmpl w:val="05947E80"/>
    <w:lvl w:ilvl="0" w:tplc="3AE6FB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6677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58C9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DCE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F4F9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5491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9AA7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C84E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2ADE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DD"/>
    <w:rsid w:val="00742DDD"/>
    <w:rsid w:val="0083649A"/>
    <w:rsid w:val="00B1177A"/>
    <w:rsid w:val="00C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9875"/>
  <w15:docId w15:val="{00EAC97E-8837-4956-BB9B-D1D0B4E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C"/>
  </w:style>
  <w:style w:type="paragraph" w:styleId="Footer">
    <w:name w:val="footer"/>
    <w:basedOn w:val="Normal"/>
    <w:link w:val="Foot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C"/>
  </w:style>
  <w:style w:type="paragraph" w:styleId="ListParagraph">
    <w:name w:val="List Paragraph"/>
    <w:basedOn w:val="Normal"/>
    <w:uiPriority w:val="34"/>
    <w:qFormat/>
    <w:rsid w:val="006C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2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20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2B61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cogee1-my.sharepoint.com/personal/e020462_muscogee_k12_ga_us/Documents/Email%20attachments%201/open%20house.docx?web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Angie Amador</cp:lastModifiedBy>
  <cp:revision>4</cp:revision>
  <cp:lastPrinted>2017-09-07T15:47:00Z</cp:lastPrinted>
  <dcterms:created xsi:type="dcterms:W3CDTF">2017-09-20T16:31:00Z</dcterms:created>
  <dcterms:modified xsi:type="dcterms:W3CDTF">2017-10-19T18:39:00Z</dcterms:modified>
</cp:coreProperties>
</file>