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40E978D" w14:textId="6952D9C0" w:rsidR="00AE3289" w:rsidRDefault="00EF346E">
      <w:r w:rsidRPr="00EF346E">
        <w:rPr>
          <w:noProof/>
          <w:sz w:val="20"/>
          <w:szCs w:val="20"/>
        </w:rPr>
        <mc:AlternateContent>
          <mc:Choice Requires="wps">
            <w:drawing>
              <wp:anchor distT="0" distB="0" distL="114300" distR="114300" simplePos="0" relativeHeight="251735552" behindDoc="0" locked="0" layoutInCell="1" allowOverlap="1" wp14:anchorId="6A01910F" wp14:editId="3E5DB05F">
                <wp:simplePos x="0" y="0"/>
                <wp:positionH relativeFrom="column">
                  <wp:posOffset>-266700</wp:posOffset>
                </wp:positionH>
                <wp:positionV relativeFrom="paragraph">
                  <wp:posOffset>5854700</wp:posOffset>
                </wp:positionV>
                <wp:extent cx="4927600" cy="3200400"/>
                <wp:effectExtent l="19050" t="19050" r="44450" b="38100"/>
                <wp:wrapNone/>
                <wp:docPr id="13" name="Rectangle 13"/>
                <wp:cNvGraphicFramePr/>
                <a:graphic xmlns:a="http://schemas.openxmlformats.org/drawingml/2006/main">
                  <a:graphicData uri="http://schemas.microsoft.com/office/word/2010/wordprocessingShape">
                    <wps:wsp>
                      <wps:cNvSpPr/>
                      <wps:spPr>
                        <a:xfrm>
                          <a:off x="0" y="0"/>
                          <a:ext cx="4927600" cy="3200400"/>
                        </a:xfrm>
                        <a:prstGeom prst="rect">
                          <a:avLst/>
                        </a:prstGeom>
                        <a:solidFill>
                          <a:srgbClr val="5B9BD5">
                            <a:lumMod val="60000"/>
                            <a:lumOff val="40000"/>
                          </a:srgbClr>
                        </a:solidFill>
                        <a:ln w="57150" cap="flat" cmpd="sng" algn="ctr">
                          <a:solidFill>
                            <a:srgbClr val="002060"/>
                          </a:solidFill>
                          <a:prstDash val="solid"/>
                          <a:miter lim="800000"/>
                        </a:ln>
                        <a:effectLst/>
                      </wps:spPr>
                      <wps:txbx>
                        <w:txbxContent>
                          <w:p w14:paraId="68BD2FC4" w14:textId="77777777" w:rsidR="00EF346E" w:rsidRPr="00CB4BEB" w:rsidRDefault="00EF346E" w:rsidP="00EF346E">
                            <w:pPr>
                              <w:spacing w:after="0"/>
                              <w:jc w:val="center"/>
                              <w:rPr>
                                <w:b/>
                                <w:color w:val="000000" w:themeColor="text1"/>
                                <w:sz w:val="28"/>
                                <w:szCs w:val="28"/>
                                <w:lang w:val="es-US"/>
                              </w:rPr>
                            </w:pPr>
                            <w:r w:rsidRPr="00CB4BEB">
                              <w:rPr>
                                <w:rFonts w:ascii="Calibri" w:eastAsia="Calibri" w:hAnsi="Calibri" w:cs="Calibri"/>
                                <w:b/>
                                <w:bCs/>
                                <w:color w:val="000000"/>
                                <w:sz w:val="28"/>
                                <w:szCs w:val="28"/>
                                <w:bdr w:val="nil"/>
                                <w:lang w:val="es-US"/>
                              </w:rPr>
                              <w:t>¿Qué es Título I?</w:t>
                            </w:r>
                          </w:p>
                          <w:p w14:paraId="3CDE55C9" w14:textId="77777777" w:rsidR="00EF346E" w:rsidRPr="00635674" w:rsidRDefault="00EF346E" w:rsidP="00EF346E">
                            <w:pPr>
                              <w:spacing w:after="0"/>
                              <w:rPr>
                                <w:color w:val="000000" w:themeColor="text1"/>
                                <w:sz w:val="20"/>
                                <w:szCs w:val="20"/>
                                <w:lang w:val="es-US"/>
                              </w:rPr>
                            </w:pPr>
                            <w:r w:rsidRPr="00635674">
                              <w:rPr>
                                <w:rFonts w:ascii="Calibri" w:eastAsia="Calibri" w:hAnsi="Calibri" w:cs="Calibri"/>
                                <w:color w:val="000000"/>
                                <w:sz w:val="20"/>
                                <w:szCs w:val="20"/>
                                <w:bdr w:val="nil"/>
                                <w:lang w:val="es-US"/>
                              </w:rPr>
                              <w:t>Título I es un programa financiado por el gobierno federal que proporciona fondos a escuelas con altos porcentajes de estudiantes económicamente desfavorecidos para ayudar a asegurar que todos los niños aprendan el contenido académico y cumplan con los requisitos académicos del estado. Título I proporciona servicios además de o por encima y más allá de lo que el distrito está proporcionando para cada estudiante/escuela.</w:t>
                            </w:r>
                          </w:p>
                          <w:p w14:paraId="388DC2DB" w14:textId="77777777" w:rsidR="00EF346E" w:rsidRPr="00CB4BEB" w:rsidRDefault="00EF346E" w:rsidP="00EF346E">
                            <w:pPr>
                              <w:spacing w:after="0"/>
                              <w:jc w:val="center"/>
                              <w:rPr>
                                <w:b/>
                                <w:color w:val="000000" w:themeColor="text1"/>
                                <w:sz w:val="28"/>
                                <w:szCs w:val="28"/>
                                <w:lang w:val="es-US"/>
                              </w:rPr>
                            </w:pPr>
                            <w:r w:rsidRPr="00CB4BEB">
                              <w:rPr>
                                <w:rFonts w:ascii="Calibri" w:eastAsia="Calibri" w:hAnsi="Calibri" w:cs="Calibri"/>
                                <w:b/>
                                <w:bCs/>
                                <w:color w:val="000000"/>
                                <w:sz w:val="28"/>
                                <w:szCs w:val="28"/>
                                <w:bdr w:val="nil"/>
                                <w:lang w:val="es-US"/>
                              </w:rPr>
                              <w:t>Reserva de Fondos</w:t>
                            </w:r>
                          </w:p>
                          <w:p w14:paraId="3179264C" w14:textId="714108E5" w:rsidR="00EF346E" w:rsidRPr="00635674" w:rsidRDefault="00EF346E" w:rsidP="00EF346E">
                            <w:pPr>
                              <w:spacing w:after="0"/>
                              <w:jc w:val="center"/>
                              <w:rPr>
                                <w:color w:val="000000" w:themeColor="text1"/>
                                <w:sz w:val="20"/>
                                <w:szCs w:val="20"/>
                                <w:lang w:val="es-US"/>
                              </w:rPr>
                            </w:pPr>
                            <w:r w:rsidRPr="00635674">
                              <w:rPr>
                                <w:rFonts w:ascii="Calibri" w:eastAsia="Calibri" w:hAnsi="Calibri" w:cs="Calibri"/>
                                <w:color w:val="000000"/>
                                <w:kern w:val="28"/>
                                <w:sz w:val="20"/>
                                <w:szCs w:val="20"/>
                                <w:bdr w:val="nil"/>
                                <w:lang w:val="es-US"/>
                              </w:rPr>
                              <w:t>MCSD reservará el 1% de la cantidad total de los fondos que recibe de T</w:t>
                            </w:r>
                            <w:r w:rsidR="00D914AE" w:rsidRPr="00635674">
                              <w:rPr>
                                <w:rFonts w:ascii="Calibri" w:eastAsia="Calibri" w:hAnsi="Calibri" w:cs="Calibri"/>
                                <w:color w:val="000000"/>
                                <w:kern w:val="28"/>
                                <w:sz w:val="20"/>
                                <w:szCs w:val="20"/>
                                <w:bdr w:val="nil"/>
                                <w:lang w:val="es-US"/>
                              </w:rPr>
                              <w:t>ítulo I para el año escolar 2019-2020</w:t>
                            </w:r>
                            <w:r w:rsidRPr="00635674">
                              <w:rPr>
                                <w:rFonts w:ascii="Calibri" w:eastAsia="Calibri" w:hAnsi="Calibri" w:cs="Calibri"/>
                                <w:color w:val="000000"/>
                                <w:kern w:val="28"/>
                                <w:sz w:val="20"/>
                                <w:szCs w:val="20"/>
                                <w:bdr w:val="nil"/>
                                <w:lang w:val="es-US"/>
                              </w:rPr>
                              <w:t xml:space="preserve"> para llevar a cabo los requisitos del compromiso de participación paterno-familiar mencionados en esta política y como se describen en la Sección 1116 de la ESSA.  El distrito proporcionará una guía y comunicación claras para ayudar a cada escuela de Título I a desarrollar un presupuesto adecuado para el compromiso paterno-familiar que aborde sus necesidades y las recomendaciones de los padres.  Cada escuela Título I hará una encueta de los padres para recopilar información sobre cómo estos fondos para el compromiso de la participación de los padres serán utilizados en su escuela.  </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A01910F" id="Rectangle 13" o:spid="_x0000_s1026" style="position:absolute;margin-left:-21pt;margin-top:461pt;width:388pt;height:252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" fillcolor="#9dc3e6" strokecolor="#002060" strokeweight="4.5pt">
                <v:textbox>
                  <w:txbxContent>
                    <w:p w14:paraId="68BD2FC4" w14:textId="77777777" w:rsidR="00EF346E" w:rsidRPr="00CB4BEB" w:rsidRDefault="00EF346E" w:rsidP="00EF346E">
                      <w:pPr>
                        <w:spacing w:after="0"/>
                        <w:jc w:val="center"/>
                        <w:rPr>
                          <w:b/>
                          <w:color w:val="000000" w:themeColor="text1"/>
                          <w:sz w:val="28"/>
                          <w:szCs w:val="28"/>
                          <w:lang w:val="es-US"/>
                        </w:rPr>
                      </w:pPr>
                      <w:r w:rsidRPr="00CB4BEB">
                        <w:rPr>
                          <w:rFonts w:ascii="Calibri" w:eastAsia="Calibri" w:hAnsi="Calibri" w:cs="Calibri"/>
                          <w:b/>
                          <w:bCs/>
                          <w:color w:val="000000"/>
                          <w:sz w:val="28"/>
                          <w:szCs w:val="28"/>
                          <w:bdr w:val="nil"/>
                          <w:lang w:val="es-US"/>
                        </w:rPr>
                        <w:t>¿Qué es Título I?</w:t>
                      </w:r>
                    </w:p>
                    <w:p w14:paraId="3CDE55C9" w14:textId="77777777" w:rsidR="00EF346E" w:rsidRPr="00635674" w:rsidRDefault="00EF346E" w:rsidP="00EF346E">
                      <w:pPr>
                        <w:spacing w:after="0"/>
                        <w:rPr>
                          <w:color w:val="000000" w:themeColor="text1"/>
                          <w:sz w:val="20"/>
                          <w:szCs w:val="20"/>
                          <w:lang w:val="es-US"/>
                        </w:rPr>
                      </w:pPr>
                      <w:r w:rsidRPr="00635674">
                        <w:rPr>
                          <w:rFonts w:ascii="Calibri" w:eastAsia="Calibri" w:hAnsi="Calibri" w:cs="Calibri"/>
                          <w:color w:val="000000"/>
                          <w:sz w:val="20"/>
                          <w:szCs w:val="20"/>
                          <w:bdr w:val="nil"/>
                          <w:lang w:val="es-US"/>
                        </w:rPr>
                        <w:t>Título I es un programa financiado por el gobierno federal que proporciona fondos a escuelas con altos porcentajes de estudiantes económicamente desfavorecidos para ayudar a asegurar que todos los niños aprendan el contenido académico y cumplan con los requisitos académicos del estado. Título I proporciona servicios además de o por encima y más allá de lo que el distrito está proporcionando para cada estudiante/escuela.</w:t>
                      </w:r>
                    </w:p>
                    <w:p w14:paraId="388DC2DB" w14:textId="77777777" w:rsidR="00EF346E" w:rsidRPr="00CB4BEB" w:rsidRDefault="00EF346E" w:rsidP="00EF346E">
                      <w:pPr>
                        <w:spacing w:after="0"/>
                        <w:jc w:val="center"/>
                        <w:rPr>
                          <w:b/>
                          <w:color w:val="000000" w:themeColor="text1"/>
                          <w:sz w:val="28"/>
                          <w:szCs w:val="28"/>
                          <w:lang w:val="es-US"/>
                        </w:rPr>
                      </w:pPr>
                      <w:r w:rsidRPr="00CB4BEB">
                        <w:rPr>
                          <w:rFonts w:ascii="Calibri" w:eastAsia="Calibri" w:hAnsi="Calibri" w:cs="Calibri"/>
                          <w:b/>
                          <w:bCs/>
                          <w:color w:val="000000"/>
                          <w:sz w:val="28"/>
                          <w:szCs w:val="28"/>
                          <w:bdr w:val="nil"/>
                          <w:lang w:val="es-US"/>
                        </w:rPr>
                        <w:t>Reserva de Fondos</w:t>
                      </w:r>
                    </w:p>
                    <w:p w14:paraId="3179264C" w14:textId="714108E5" w:rsidR="00EF346E" w:rsidRPr="00635674" w:rsidRDefault="00EF346E" w:rsidP="00EF346E">
                      <w:pPr>
                        <w:spacing w:after="0"/>
                        <w:jc w:val="center"/>
                        <w:rPr>
                          <w:color w:val="000000" w:themeColor="text1"/>
                          <w:sz w:val="20"/>
                          <w:szCs w:val="20"/>
                          <w:lang w:val="es-US"/>
                        </w:rPr>
                      </w:pPr>
                      <w:r w:rsidRPr="00635674">
                        <w:rPr>
                          <w:rFonts w:ascii="Calibri" w:eastAsia="Calibri" w:hAnsi="Calibri" w:cs="Calibri"/>
                          <w:color w:val="000000"/>
                          <w:kern w:val="28"/>
                          <w:sz w:val="20"/>
                          <w:szCs w:val="20"/>
                          <w:bdr w:val="nil"/>
                          <w:lang w:val="es-US"/>
                        </w:rPr>
                        <w:t>MCSD reservará el 1% de la cantidad total de los fondos que recibe de T</w:t>
                      </w:r>
                      <w:r w:rsidR="00D914AE" w:rsidRPr="00635674">
                        <w:rPr>
                          <w:rFonts w:ascii="Calibri" w:eastAsia="Calibri" w:hAnsi="Calibri" w:cs="Calibri"/>
                          <w:color w:val="000000"/>
                          <w:kern w:val="28"/>
                          <w:sz w:val="20"/>
                          <w:szCs w:val="20"/>
                          <w:bdr w:val="nil"/>
                          <w:lang w:val="es-US"/>
                        </w:rPr>
                        <w:t>ítulo I para el año escolar 2019-2020</w:t>
                      </w:r>
                      <w:r w:rsidRPr="00635674">
                        <w:rPr>
                          <w:rFonts w:ascii="Calibri" w:eastAsia="Calibri" w:hAnsi="Calibri" w:cs="Calibri"/>
                          <w:color w:val="000000"/>
                          <w:kern w:val="28"/>
                          <w:sz w:val="20"/>
                          <w:szCs w:val="20"/>
                          <w:bdr w:val="nil"/>
                          <w:lang w:val="es-US"/>
                        </w:rPr>
                        <w:t xml:space="preserve"> para llevar a cabo los requisitos del compromiso de participación paterno-familiar mencionados en esta política y como se describen en la Sección 1116 de la ESSA.  El distrito proporcionará una guía y comunicación claras para ayudar a cada escuela de Título I a desarrollar un presupuesto adecuado para el compromiso paterno-familiar que aborde sus necesidades y las recomendaciones de los padres.  Cada escuela Título I hará una encueta de los padres para recopilar información sobre cómo estos fondos para el compromiso de la participación de los padres serán utilizados en su escuela.  </w:t>
                      </w:r>
                    </w:p>
                  </w:txbxContent>
                </v:textbox>
              </v:rect>
            </w:pict>
          </mc:Fallback>
        </mc:AlternateContent>
      </w:r>
      <w:r w:rsidR="006D4EFF">
        <w:rPr>
          <w:noProof/>
        </w:rPr>
        <mc:AlternateContent>
          <mc:Choice Requires="wps">
            <w:drawing>
              <wp:anchor distT="0" distB="0" distL="114300" distR="114300" simplePos="0" relativeHeight="251596288" behindDoc="0" locked="0" layoutInCell="1" allowOverlap="1" wp14:anchorId="0859912C" wp14:editId="79675A4D">
                <wp:simplePos x="0" y="0"/>
                <wp:positionH relativeFrom="margin">
                  <wp:posOffset>-228600</wp:posOffset>
                </wp:positionH>
                <wp:positionV relativeFrom="paragraph">
                  <wp:posOffset>5803900</wp:posOffset>
                </wp:positionV>
                <wp:extent cx="4864100" cy="3225800"/>
                <wp:effectExtent l="19050" t="19050" r="31750" b="31750"/>
                <wp:wrapNone/>
                <wp:docPr id="11" name="Rectangle 11"/>
                <wp:cNvGraphicFramePr/>
                <a:graphic xmlns:a="http://schemas.openxmlformats.org/drawingml/2006/main">
                  <a:graphicData uri="http://schemas.microsoft.com/office/word/2010/wordprocessingShape">
                    <wps:wsp>
                      <wps:cNvSpPr/>
                      <wps:spPr>
                        <a:xfrm>
                          <a:off x="0" y="0"/>
                          <a:ext cx="4864100" cy="3225800"/>
                        </a:xfrm>
                        <a:prstGeom prst="rect">
                          <a:avLst/>
                        </a:prstGeom>
                        <a:solidFill>
                          <a:schemeClr val="accent4">
                            <a:lumMod val="60000"/>
                            <a:lumOff val="40000"/>
                          </a:schemeClr>
                        </a:solidFill>
                        <a:ln w="571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5F113" w14:textId="77777777" w:rsidR="00FB0437" w:rsidRPr="00FB0437" w:rsidRDefault="00FB0437" w:rsidP="00FB0437">
                            <w:pPr>
                              <w:spacing w:after="0"/>
                              <w:jc w:val="center"/>
                              <w:rPr>
                                <w:b/>
                                <w:color w:val="000000" w:themeColor="text1"/>
                                <w:sz w:val="28"/>
                                <w:szCs w:val="28"/>
                                <w:lang w:val="es-US"/>
                              </w:rPr>
                            </w:pPr>
                            <w:r w:rsidRPr="00FB0437">
                              <w:rPr>
                                <w:rFonts w:ascii="Calibri" w:eastAsia="Calibri" w:hAnsi="Calibri" w:cs="Calibri"/>
                                <w:b/>
                                <w:bCs/>
                                <w:color w:val="000000"/>
                                <w:sz w:val="28"/>
                                <w:szCs w:val="28"/>
                                <w:bdr w:val="nil"/>
                                <w:lang w:val="es-US"/>
                              </w:rPr>
                              <w:t>¿Qué es Título I?</w:t>
                            </w:r>
                          </w:p>
                          <w:p w14:paraId="259E12B6" w14:textId="77777777" w:rsidR="00FB0437" w:rsidRPr="00FB0437" w:rsidRDefault="00FB0437" w:rsidP="00FB0437">
                            <w:pPr>
                              <w:spacing w:after="0"/>
                              <w:rPr>
                                <w:color w:val="000000" w:themeColor="text1"/>
                                <w:sz w:val="21"/>
                                <w:szCs w:val="21"/>
                                <w:lang w:val="es-US"/>
                              </w:rPr>
                            </w:pPr>
                            <w:r w:rsidRPr="00FB0437">
                              <w:rPr>
                                <w:rFonts w:ascii="Calibri" w:eastAsia="Calibri" w:hAnsi="Calibri" w:cs="Calibri"/>
                                <w:color w:val="000000"/>
                                <w:sz w:val="21"/>
                                <w:szCs w:val="21"/>
                                <w:bdr w:val="nil"/>
                                <w:lang w:val="es-US"/>
                              </w:rPr>
                              <w:t>Título I es un programa financiado por el gobierno federal que proporciona fondos a escuelas con altos porcentajes de estudiantes económicamente desfavorecidos para ayudar a asegurar que todos los niños aprendan el contenido académico y cumplan con los requisitos académicos del estado. Título I proporciona servicios además de o por encima y más allá de lo que el distrito está proporcionando para cada estudiante/escuela.</w:t>
                            </w:r>
                          </w:p>
                          <w:p w14:paraId="3C409B6C" w14:textId="77777777" w:rsidR="00FB0437" w:rsidRPr="00FB0437" w:rsidRDefault="00FB0437" w:rsidP="00FB0437">
                            <w:pPr>
                              <w:spacing w:after="0"/>
                              <w:jc w:val="center"/>
                              <w:rPr>
                                <w:b/>
                                <w:color w:val="000000" w:themeColor="text1"/>
                                <w:sz w:val="28"/>
                                <w:szCs w:val="28"/>
                                <w:lang w:val="es-US"/>
                              </w:rPr>
                            </w:pPr>
                            <w:r w:rsidRPr="00FB0437">
                              <w:rPr>
                                <w:rFonts w:ascii="Calibri" w:eastAsia="Calibri" w:hAnsi="Calibri" w:cs="Calibri"/>
                                <w:b/>
                                <w:bCs/>
                                <w:color w:val="000000"/>
                                <w:sz w:val="28"/>
                                <w:szCs w:val="28"/>
                                <w:bdr w:val="nil"/>
                                <w:lang w:val="es-US"/>
                              </w:rPr>
                              <w:t>Reserva de Fondos</w:t>
                            </w:r>
                          </w:p>
                          <w:p w14:paraId="159746C5" w14:textId="77777777" w:rsidR="00FB0437" w:rsidRPr="00FB0437" w:rsidRDefault="00FB0437" w:rsidP="00FB0437">
                            <w:pPr>
                              <w:spacing w:after="0"/>
                              <w:jc w:val="center"/>
                              <w:rPr>
                                <w:color w:val="000000" w:themeColor="text1"/>
                                <w:sz w:val="21"/>
                                <w:szCs w:val="21"/>
                                <w:lang w:val="es-US"/>
                              </w:rPr>
                            </w:pPr>
                            <w:r w:rsidRPr="00FB0437">
                              <w:rPr>
                                <w:rFonts w:ascii="Calibri" w:eastAsia="Calibri" w:hAnsi="Calibri" w:cs="Calibri"/>
                                <w:color w:val="000000"/>
                                <w:kern w:val="28"/>
                                <w:sz w:val="21"/>
                                <w:szCs w:val="21"/>
                                <w:bdr w:val="nil"/>
                                <w:lang w:val="es-US"/>
                              </w:rPr>
                              <w:t xml:space="preserve">MCSD reservará el 1% de la cantidad total de los fondos que recibe de Título I para el año escolar 2018-2019 para llevar a cabo los requisitos del compromiso de participación paterno-familiar mencionados en esta política y como se describen en la Sección 1116 de la ESSA.  El distrito proporcionará una guía y comunicación claras para ayudar a cada escuela de Título I a desarrollar un presupuesto adecuado para el compromiso paterno-familiar que aborde sus necesidades y las recomendaciones de los padres.  Cada escuela Título I hará una encueta de los padres para recopilar información sobre cómo estos fondos para el compromiso de la participación de los padres serán utilizados en su escuela.  </w:t>
                            </w:r>
                          </w:p>
                          <w:p w14:paraId="373D9B1D" w14:textId="3832FD23" w:rsidR="009F7DBC" w:rsidRPr="00FB0437" w:rsidRDefault="009F7DBC" w:rsidP="002D36B9">
                            <w:pPr>
                              <w:spacing w:after="0"/>
                              <w:jc w:val="center"/>
                              <w:rPr>
                                <w:color w:val="000000" w:themeColor="text1"/>
                                <w:sz w:val="23"/>
                                <w:szCs w:val="23"/>
                                <w:lang w:val="es-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859912C" id="Rectangle 11" o:spid="_x0000_s1027" style="position:absolute;margin-left:-18pt;margin-top:457pt;width:383pt;height:254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" fillcolor="#ffd966 [1943]" strokecolor="#002060" strokeweight="4.5pt">
                <v:textbox>
                  <w:txbxContent>
                    <w:p w14:paraId="1725F113" w14:textId="77777777" w:rsidR="00FB0437" w:rsidRPr="00FB0437" w:rsidRDefault="00FB0437" w:rsidP="00FB0437">
                      <w:pPr>
                        <w:spacing w:after="0"/>
                        <w:jc w:val="center"/>
                        <w:rPr>
                          <w:b/>
                          <w:color w:val="000000" w:themeColor="text1"/>
                          <w:sz w:val="28"/>
                          <w:szCs w:val="28"/>
                          <w:lang w:val="es-US"/>
                        </w:rPr>
                      </w:pPr>
                      <w:r w:rsidRPr="00FB0437">
                        <w:rPr>
                          <w:rFonts w:ascii="Calibri" w:eastAsia="Calibri" w:hAnsi="Calibri" w:cs="Calibri"/>
                          <w:b/>
                          <w:bCs/>
                          <w:color w:val="000000"/>
                          <w:sz w:val="28"/>
                          <w:szCs w:val="28"/>
                          <w:bdr w:val="nil"/>
                          <w:lang w:val="es-US"/>
                        </w:rPr>
                        <w:t>¿Qué es Título I?</w:t>
                      </w:r>
                    </w:p>
                    <w:p w14:paraId="259E12B6" w14:textId="77777777" w:rsidR="00FB0437" w:rsidRPr="00FB0437" w:rsidRDefault="00FB0437" w:rsidP="00FB0437">
                      <w:pPr>
                        <w:spacing w:after="0"/>
                        <w:rPr>
                          <w:color w:val="000000" w:themeColor="text1"/>
                          <w:sz w:val="21"/>
                          <w:szCs w:val="21"/>
                          <w:lang w:val="es-US"/>
                        </w:rPr>
                      </w:pPr>
                      <w:r w:rsidRPr="00FB0437">
                        <w:rPr>
                          <w:rFonts w:ascii="Calibri" w:eastAsia="Calibri" w:hAnsi="Calibri" w:cs="Calibri"/>
                          <w:color w:val="000000"/>
                          <w:sz w:val="21"/>
                          <w:szCs w:val="21"/>
                          <w:bdr w:val="nil"/>
                          <w:lang w:val="es-US"/>
                        </w:rPr>
                        <w:t>Título I es un programa financiado por el gobierno federal que proporciona fondos a escuelas con altos porcentajes de estudiantes económicamente desfavorecidos para ayudar a asegurar que todos los niños aprendan el contenido académico y cumplan con los requisitos académicos del estado. Título I proporciona servicios además de o por encima y más allá de lo que el distrito está proporcionando para cada estudiante/escuela.</w:t>
                      </w:r>
                    </w:p>
                    <w:p w14:paraId="3C409B6C" w14:textId="77777777" w:rsidR="00FB0437" w:rsidRPr="00FB0437" w:rsidRDefault="00FB0437" w:rsidP="00FB0437">
                      <w:pPr>
                        <w:spacing w:after="0"/>
                        <w:jc w:val="center"/>
                        <w:rPr>
                          <w:b/>
                          <w:color w:val="000000" w:themeColor="text1"/>
                          <w:sz w:val="28"/>
                          <w:szCs w:val="28"/>
                          <w:lang w:val="es-US"/>
                        </w:rPr>
                      </w:pPr>
                      <w:r w:rsidRPr="00FB0437">
                        <w:rPr>
                          <w:rFonts w:ascii="Calibri" w:eastAsia="Calibri" w:hAnsi="Calibri" w:cs="Calibri"/>
                          <w:b/>
                          <w:bCs/>
                          <w:color w:val="000000"/>
                          <w:sz w:val="28"/>
                          <w:szCs w:val="28"/>
                          <w:bdr w:val="nil"/>
                          <w:lang w:val="es-US"/>
                        </w:rPr>
                        <w:t>Reserva de Fondos</w:t>
                      </w:r>
                    </w:p>
                    <w:p w14:paraId="159746C5" w14:textId="77777777" w:rsidR="00FB0437" w:rsidRPr="00FB0437" w:rsidRDefault="00FB0437" w:rsidP="00FB0437">
                      <w:pPr>
                        <w:spacing w:after="0"/>
                        <w:jc w:val="center"/>
                        <w:rPr>
                          <w:color w:val="000000" w:themeColor="text1"/>
                          <w:sz w:val="21"/>
                          <w:szCs w:val="21"/>
                          <w:lang w:val="es-US"/>
                        </w:rPr>
                      </w:pPr>
                      <w:r w:rsidRPr="00FB0437">
                        <w:rPr>
                          <w:rFonts w:ascii="Calibri" w:eastAsia="Calibri" w:hAnsi="Calibri" w:cs="Calibri"/>
                          <w:color w:val="000000"/>
                          <w:kern w:val="28"/>
                          <w:sz w:val="21"/>
                          <w:szCs w:val="21"/>
                          <w:bdr w:val="nil"/>
                          <w:lang w:val="es-US"/>
                        </w:rPr>
                        <w:t xml:space="preserve">MCSD reservará el 1% de la cantidad total de los fondos que recibe de Título I para el año escolar 2018-2019 para llevar a cabo los requisitos del compromiso de participación paterno-familiar mencionados en esta política y como se describen en la Sección 1116 de la ESSA.  El distrito proporcionará una guía y comunicación claras para ayudar a cada escuela de Título I a desarrollar un presupuesto adecuado para el compromiso paterno-familiar que aborde sus necesidades y las recomendaciones de los padres.  Cada escuela Título I hará una encueta de los padres para recopilar información sobre cómo estos fondos para el compromiso de la participación de los padres serán utilizados en su escuela.  </w:t>
                      </w:r>
                    </w:p>
                    <w:p w14:paraId="373D9B1D" w14:textId="3832FD23" w:rsidR="009F7DBC" w:rsidRPr="00FB0437" w:rsidRDefault="009F7DBC" w:rsidP="002D36B9">
                      <w:pPr>
                        <w:spacing w:after="0"/>
                        <w:jc w:val="center"/>
                        <w:rPr>
                          <w:color w:val="000000" w:themeColor="text1"/>
                          <w:sz w:val="23"/>
                          <w:szCs w:val="23"/>
                          <w:lang w:val="es-US"/>
                        </w:rPr>
                      </w:pPr>
                    </w:p>
                  </w:txbxContent>
                </v:textbox>
                <w10:wrap anchorx="margin"/>
              </v:rect>
            </w:pict>
          </mc:Fallback>
        </mc:AlternateContent>
      </w:r>
      <w:r w:rsidR="004623AA">
        <w:rPr>
          <w:noProof/>
        </w:rPr>
        <mc:AlternateContent>
          <mc:Choice Requires="wps">
            <w:drawing>
              <wp:anchor distT="0" distB="0" distL="114300" distR="114300" simplePos="0" relativeHeight="251731456" behindDoc="0" locked="0" layoutInCell="1" allowOverlap="1" wp14:anchorId="6F89589F" wp14:editId="3BC1160A">
                <wp:simplePos x="0" y="0"/>
                <wp:positionH relativeFrom="margin">
                  <wp:posOffset>387350</wp:posOffset>
                </wp:positionH>
                <wp:positionV relativeFrom="paragraph">
                  <wp:posOffset>-406400</wp:posOffset>
                </wp:positionV>
                <wp:extent cx="7150100" cy="81280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7150100" cy="812800"/>
                        </a:xfrm>
                        <a:prstGeom prst="rect">
                          <a:avLst/>
                        </a:prstGeom>
                        <a:noFill/>
                        <a:ln w="6350">
                          <a:noFill/>
                        </a:ln>
                        <a:effectLst/>
                      </wps:spPr>
                      <wps:txbx>
                        <w:txbxContent>
                          <w:p w14:paraId="236F564D" w14:textId="6950FEF2" w:rsidR="004623AA" w:rsidRPr="004623AA" w:rsidRDefault="004623AA" w:rsidP="00BF718F">
                            <w:pPr>
                              <w:rPr>
                                <w:b/>
                                <w:color w:val="002060"/>
                                <w:sz w:val="70"/>
                                <w:szCs w:val="70"/>
                              </w:rPr>
                            </w:pPr>
                            <w:r>
                              <w:rPr>
                                <w:b/>
                                <w:color w:val="002060"/>
                                <w:sz w:val="70"/>
                                <w:szCs w:val="70"/>
                              </w:rPr>
                              <w:t>Muscogee County School District</w:t>
                            </w:r>
                          </w:p>
                          <w:p w14:paraId="014E9F0B" w14:textId="77777777" w:rsidR="004623AA" w:rsidRDefault="004623AA" w:rsidP="00462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F89589F" id="_x0000_t202" coordsize="21600,21600" o:spt="202" path="m,l,21600r21600,l21600,xe">
                <v:stroke joinstyle="miter"/>
                <v:path gradientshapeok="t" o:connecttype="rect"/>
              </v:shapetype>
              <v:shape id="Text Box 24" o:spid="_x0000_s1028" type="#_x0000_t202" style="position:absolute;margin-left:30.5pt;margin-top:-32pt;width:563pt;height:64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" filled="f" stroked="f" strokeweight=".5pt">
                <v:textbox>
                  <w:txbxContent>
                    <w:p w14:paraId="236F564D" w14:textId="6950FEF2" w:rsidR="004623AA" w:rsidRPr="004623AA" w:rsidRDefault="004623AA" w:rsidP="00BF718F">
                      <w:pPr>
                        <w:rPr>
                          <w:b/>
                          <w:color w:val="002060"/>
                          <w:sz w:val="70"/>
                          <w:szCs w:val="70"/>
                        </w:rPr>
                      </w:pPr>
                      <w:r>
                        <w:rPr>
                          <w:b/>
                          <w:color w:val="002060"/>
                          <w:sz w:val="70"/>
                          <w:szCs w:val="70"/>
                        </w:rPr>
                        <w:t>Muscogee County School District</w:t>
                      </w:r>
                    </w:p>
                    <w:p w14:paraId="014E9F0B" w14:textId="77777777" w:rsidR="004623AA" w:rsidRDefault="004623AA" w:rsidP="004623AA"/>
                  </w:txbxContent>
                </v:textbox>
                <w10:wrap anchorx="margin"/>
              </v:shape>
            </w:pict>
          </mc:Fallback>
        </mc:AlternateContent>
      </w:r>
    </w:p>
    <w:tbl>
      <w:tblPr>
        <w:tblStyle w:val="TableGrid"/>
        <w:tblW w:w="11666" w:type="dxa"/>
        <w:tblInd w:w="-495" w:type="dxa"/>
        <w:tblBorders>
          <w:top w:val="single" w:sz="36" w:space="0" w:color="FFD966" w:themeColor="accent4" w:themeTint="99"/>
          <w:left w:val="single" w:sz="36" w:space="0" w:color="FFD966" w:themeColor="accent4" w:themeTint="99"/>
          <w:bottom w:val="single" w:sz="36" w:space="0" w:color="FFD966" w:themeColor="accent4" w:themeTint="99"/>
          <w:right w:val="single" w:sz="36" w:space="0" w:color="FFD966" w:themeColor="accent4" w:themeTint="99"/>
          <w:insideH w:val="single" w:sz="36" w:space="0" w:color="FFD966" w:themeColor="accent4" w:themeTint="99"/>
          <w:insideV w:val="single" w:sz="36" w:space="0" w:color="FFD966" w:themeColor="accent4" w:themeTint="99"/>
        </w:tblBorders>
        <w:shd w:val="clear" w:color="auto" w:fill="9CC2E5" w:themeFill="accent1" w:themeFillTint="99"/>
        <w:tblLook w:val="04A0" w:firstRow="1" w:lastRow="0" w:firstColumn="1" w:lastColumn="0" w:noHBand="0" w:noVBand="1"/>
      </w:tblPr>
      <w:tblGrid>
        <w:gridCol w:w="11666"/>
      </w:tblGrid>
      <w:tr w:rsidR="00AE3289" w14:paraId="2C4696B5" w14:textId="77777777" w:rsidTr="00490556">
        <w:trPr>
          <w:trHeight w:val="3861"/>
        </w:trPr>
        <w:tc>
          <w:tcPr>
            <w:tcW w:w="11666" w:type="dxa"/>
            <w:shd w:val="clear" w:color="auto" w:fill="9CC2E5" w:themeFill="accent1" w:themeFillTint="99"/>
          </w:tcPr>
          <w:p w14:paraId="5818978F" w14:textId="604546CD" w:rsidR="00B15212" w:rsidRDefault="0026349D" w:rsidP="00541A0A">
            <w:pPr>
              <w:tabs>
                <w:tab w:val="left" w:pos="6415"/>
              </w:tabs>
              <w:rPr>
                <w:b/>
                <w:sz w:val="96"/>
                <w:szCs w:val="96"/>
              </w:rPr>
            </w:pPr>
            <w:r>
              <w:rPr>
                <w:noProof/>
              </w:rPr>
              <w:drawing>
                <wp:anchor distT="0" distB="0" distL="114300" distR="114300" simplePos="0" relativeHeight="251624960" behindDoc="0" locked="0" layoutInCell="1" allowOverlap="1" wp14:anchorId="3AA343FA" wp14:editId="1E18F579">
                  <wp:simplePos x="0" y="0"/>
                  <wp:positionH relativeFrom="column">
                    <wp:posOffset>39370</wp:posOffset>
                  </wp:positionH>
                  <wp:positionV relativeFrom="paragraph">
                    <wp:posOffset>88900</wp:posOffset>
                  </wp:positionV>
                  <wp:extent cx="7175500" cy="1816100"/>
                  <wp:effectExtent l="0" t="0" r="6350" b="0"/>
                  <wp:wrapNone/>
                  <wp:docPr id="21" name="Picture 21" descr="Image of the Public Educatio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Public Education Cent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75500" cy="181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A0A">
              <w:rPr>
                <w:b/>
                <w:sz w:val="96"/>
                <w:szCs w:val="96"/>
              </w:rPr>
              <w:tab/>
            </w:r>
          </w:p>
          <w:p w14:paraId="0478E06E" w14:textId="64B258EC" w:rsidR="00A143AF" w:rsidRDefault="00A143AF" w:rsidP="00AE3289">
            <w:pPr>
              <w:rPr>
                <w:b/>
                <w:sz w:val="36"/>
                <w:szCs w:val="36"/>
              </w:rPr>
            </w:pPr>
          </w:p>
          <w:p w14:paraId="0CF99783" w14:textId="1EEB588B" w:rsidR="00A143AF" w:rsidRPr="00A143AF" w:rsidRDefault="00A143AF" w:rsidP="00A143AF">
            <w:pPr>
              <w:rPr>
                <w:sz w:val="36"/>
                <w:szCs w:val="36"/>
              </w:rPr>
            </w:pPr>
          </w:p>
          <w:p w14:paraId="53D09737" w14:textId="10D4CCAF" w:rsidR="00A143AF" w:rsidRDefault="00A143AF" w:rsidP="00A143AF">
            <w:pPr>
              <w:rPr>
                <w:sz w:val="36"/>
                <w:szCs w:val="36"/>
              </w:rPr>
            </w:pPr>
          </w:p>
          <w:p w14:paraId="61E9F64F" w14:textId="48161A54" w:rsidR="00A143AF" w:rsidRDefault="00A143AF" w:rsidP="00A143AF">
            <w:pPr>
              <w:rPr>
                <w:sz w:val="36"/>
                <w:szCs w:val="36"/>
              </w:rPr>
            </w:pPr>
          </w:p>
          <w:p w14:paraId="450D78D6" w14:textId="12FCD159" w:rsidR="00AE3289" w:rsidRPr="00A143AF" w:rsidRDefault="00FB0437" w:rsidP="00A143AF">
            <w:pPr>
              <w:tabs>
                <w:tab w:val="left" w:pos="4956"/>
              </w:tabs>
              <w:rPr>
                <w:sz w:val="36"/>
                <w:szCs w:val="36"/>
              </w:rPr>
            </w:pPr>
            <w:r>
              <w:rPr>
                <w:noProof/>
              </w:rPr>
              <mc:AlternateContent>
                <mc:Choice Requires="wps">
                  <w:drawing>
                    <wp:anchor distT="0" distB="0" distL="114300" distR="114300" simplePos="0" relativeHeight="251665920" behindDoc="0" locked="0" layoutInCell="1" allowOverlap="1" wp14:anchorId="6AEC2C23" wp14:editId="51F49024">
                      <wp:simplePos x="0" y="0"/>
                      <wp:positionH relativeFrom="margin">
                        <wp:posOffset>77470</wp:posOffset>
                      </wp:positionH>
                      <wp:positionV relativeFrom="paragraph">
                        <wp:posOffset>6350</wp:posOffset>
                      </wp:positionV>
                      <wp:extent cx="7124700" cy="8128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7124700" cy="81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60CD7" w14:textId="52A5DA01" w:rsidR="00FB0437" w:rsidRPr="00FB0437" w:rsidRDefault="00FB0437" w:rsidP="00FB0437">
                                  <w:pPr>
                                    <w:spacing w:line="240" w:lineRule="auto"/>
                                    <w:rPr>
                                      <w:b/>
                                      <w:color w:val="002060"/>
                                      <w:sz w:val="44"/>
                                      <w:szCs w:val="44"/>
                                      <w:lang w:val="es-US"/>
                                    </w:rPr>
                                  </w:pPr>
                                  <w:r w:rsidRPr="00FB0437">
                                    <w:rPr>
                                      <w:rFonts w:ascii="Calibri" w:eastAsia="Calibri" w:hAnsi="Calibri" w:cs="Calibri"/>
                                      <w:b/>
                                      <w:bCs/>
                                      <w:color w:val="002060"/>
                                      <w:sz w:val="44"/>
                                      <w:szCs w:val="44"/>
                                      <w:bdr w:val="nil"/>
                                      <w:lang w:val="es-US"/>
                                    </w:rPr>
                                    <w:t>Política del Compromiso de Participación  Paterno-Familiar</w:t>
                                  </w:r>
                                </w:p>
                                <w:p w14:paraId="0B51583F" w14:textId="77777777" w:rsidR="00A143AF" w:rsidRPr="00FB0437" w:rsidRDefault="00A143AF">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EC2C23" id="Text Box 6" o:spid="_x0000_s1029" type="#_x0000_t202" style="position:absolute;margin-left:6.1pt;margin-top:.5pt;width:561pt;height:64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" filled="f" stroked="f" strokeweight=".5pt">
                      <v:textbox>
                        <w:txbxContent>
                          <w:p w14:paraId="31560CD7" w14:textId="52A5DA01" w:rsidR="00FB0437" w:rsidRPr="00FB0437" w:rsidRDefault="00FB0437" w:rsidP="00FB0437">
                            <w:pPr>
                              <w:spacing w:line="240" w:lineRule="auto"/>
                              <w:rPr>
                                <w:b/>
                                <w:color w:val="002060"/>
                                <w:sz w:val="44"/>
                                <w:szCs w:val="44"/>
                                <w:lang w:val="es-US"/>
                              </w:rPr>
                            </w:pPr>
                            <w:r w:rsidRPr="00FB0437">
                              <w:rPr>
                                <w:rFonts w:ascii="Calibri" w:eastAsia="Calibri" w:hAnsi="Calibri" w:cs="Calibri"/>
                                <w:b/>
                                <w:bCs/>
                                <w:color w:val="002060"/>
                                <w:sz w:val="44"/>
                                <w:szCs w:val="44"/>
                                <w:bdr w:val="nil"/>
                                <w:lang w:val="es-US"/>
                              </w:rPr>
                              <w:t>Política del Compromiso de Participación  Paterno-Familiar</w:t>
                            </w:r>
                          </w:p>
                          <w:p w14:paraId="0B51583F" w14:textId="77777777" w:rsidR="00A143AF" w:rsidRPr="00FB0437" w:rsidRDefault="00A143AF">
                            <w:pPr>
                              <w:rPr>
                                <w:lang w:val="es-US"/>
                              </w:rPr>
                            </w:pPr>
                          </w:p>
                        </w:txbxContent>
                      </v:textbox>
                      <w10:wrap anchorx="margin"/>
                    </v:shape>
                  </w:pict>
                </mc:Fallback>
              </mc:AlternateContent>
            </w:r>
            <w:r w:rsidR="00A143AF">
              <w:rPr>
                <w:noProof/>
                <w:sz w:val="36"/>
                <w:szCs w:val="36"/>
              </w:rPr>
              <mc:AlternateContent>
                <mc:Choice Requires="wps">
                  <w:drawing>
                    <wp:anchor distT="0" distB="0" distL="114300" distR="114300" simplePos="0" relativeHeight="251676160" behindDoc="0" locked="0" layoutInCell="1" allowOverlap="1" wp14:anchorId="33BCE07E" wp14:editId="5C0874A5">
                      <wp:simplePos x="0" y="0"/>
                      <wp:positionH relativeFrom="column">
                        <wp:posOffset>6124814</wp:posOffset>
                      </wp:positionH>
                      <wp:positionV relativeFrom="paragraph">
                        <wp:posOffset>342900</wp:posOffset>
                      </wp:positionV>
                      <wp:extent cx="1401288" cy="344294"/>
                      <wp:effectExtent l="0" t="0" r="0" b="0"/>
                      <wp:wrapNone/>
                      <wp:docPr id="7" name="Text Box 7"/>
                      <wp:cNvGraphicFramePr/>
                      <a:graphic xmlns:a="http://schemas.openxmlformats.org/drawingml/2006/main">
                        <a:graphicData uri="http://schemas.microsoft.com/office/word/2010/wordprocessingShape">
                          <wps:wsp>
                            <wps:cNvSpPr txBox="1"/>
                            <wps:spPr>
                              <a:xfrm>
                                <a:off x="0" y="0"/>
                                <a:ext cx="1401288" cy="344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0A43A" w14:textId="56F3EB86" w:rsidR="00A143AF" w:rsidRPr="00A143AF" w:rsidRDefault="00A143AF">
                                  <w:pPr>
                                    <w:rPr>
                                      <w:b/>
                                      <w:color w:val="2E74B5" w:themeColor="accent1"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E07E" id="Text Box 7" o:spid="_x0000_s1030" type="#_x0000_t202" style="position:absolute;margin-left:482.25pt;margin-top:27pt;width:110.35pt;height:27.1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" filled="f" stroked="f" strokeweight=".5pt">
                      <v:textbox>
                        <w:txbxContent>
                          <w:p w14:paraId="2550A43A" w14:textId="56F3EB86" w:rsidR="00A143AF" w:rsidRPr="00A143AF" w:rsidRDefault="00A143AF">
                            <w:pPr>
                              <w:rPr>
                                <w:b/>
                                <w:color w:val="2E74B5" w:themeColor="accent1" w:themeShade="BF"/>
                                <w:sz w:val="40"/>
                                <w:szCs w:val="40"/>
                              </w:rPr>
                            </w:pPr>
                          </w:p>
                        </w:txbxContent>
                      </v:textbox>
                    </v:shape>
                  </w:pict>
                </mc:Fallback>
              </mc:AlternateContent>
            </w:r>
            <w:r w:rsidR="00A143AF">
              <w:rPr>
                <w:sz w:val="36"/>
                <w:szCs w:val="36"/>
              </w:rPr>
              <w:tab/>
            </w:r>
          </w:p>
        </w:tc>
      </w:tr>
    </w:tbl>
    <w:tbl>
      <w:tblPr>
        <w:tblStyle w:val="TableGrid"/>
        <w:tblpPr w:leftFromText="180" w:rightFromText="180" w:vertAnchor="text" w:horzAnchor="page" w:tblpX="280" w:tblpY="261"/>
        <w:tblW w:w="7731" w:type="dxa"/>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shd w:val="clear" w:color="auto" w:fill="FFD966" w:themeFill="accent4" w:themeFillTint="99"/>
        <w:tblLook w:val="04A0" w:firstRow="1" w:lastRow="0" w:firstColumn="1" w:lastColumn="0" w:noHBand="0" w:noVBand="1"/>
      </w:tblPr>
      <w:tblGrid>
        <w:gridCol w:w="7731"/>
      </w:tblGrid>
      <w:tr w:rsidR="00FA4C2E" w:rsidRPr="006E778E" w14:paraId="78948C3F" w14:textId="77777777" w:rsidTr="00EF346E">
        <w:trPr>
          <w:trHeight w:val="4140"/>
        </w:trPr>
        <w:tc>
          <w:tcPr>
            <w:tcW w:w="7731" w:type="dxa"/>
            <w:shd w:val="clear" w:color="auto" w:fill="FFD966" w:themeFill="accent4" w:themeFillTint="99"/>
          </w:tcPr>
          <w:p w14:paraId="303229E1" w14:textId="705F2BE3" w:rsidR="00EF346E" w:rsidRPr="00EF346E" w:rsidRDefault="00EF346E" w:rsidP="00EF346E">
            <w:pPr>
              <w:widowControl w:val="0"/>
              <w:tabs>
                <w:tab w:val="left" w:pos="300"/>
                <w:tab w:val="center" w:pos="3757"/>
              </w:tabs>
              <w:spacing w:before="180" w:after="120" w:line="286" w:lineRule="auto"/>
              <w:jc w:val="center"/>
              <w:rPr>
                <w:rFonts w:eastAsia="Times New Roman" w:cs="Times New Roman"/>
                <w:b/>
                <w:color w:val="000000"/>
                <w:kern w:val="28"/>
                <w:sz w:val="28"/>
                <w:szCs w:val="28"/>
                <w:lang w:val="es-US"/>
                <w14:cntxtAlts/>
              </w:rPr>
            </w:pPr>
            <w:r>
              <w:rPr>
                <w:rFonts w:ascii="Calibri" w:eastAsia="Calibri" w:hAnsi="Calibri" w:cs="Calibri"/>
                <w:b/>
                <w:bCs/>
                <w:color w:val="000000"/>
                <w:kern w:val="28"/>
                <w:sz w:val="28"/>
                <w:szCs w:val="28"/>
                <w:bdr w:val="nil"/>
                <w:lang w:val="es-US"/>
              </w:rPr>
              <w:tab/>
            </w:r>
            <w:r w:rsidRPr="00EF346E">
              <w:rPr>
                <w:rFonts w:ascii="Calibri" w:eastAsia="Calibri" w:hAnsi="Calibri" w:cs="Calibri"/>
                <w:b/>
                <w:bCs/>
                <w:color w:val="000000"/>
                <w:kern w:val="28"/>
                <w:sz w:val="28"/>
                <w:szCs w:val="28"/>
                <w:bdr w:val="nil"/>
                <w:lang w:val="es-US"/>
              </w:rPr>
              <w:t>¿Qué es el Compromiso de Participación Paterno-Familiar?</w:t>
            </w:r>
          </w:p>
          <w:p w14:paraId="0FBF0A2E" w14:textId="77777777" w:rsidR="00EF346E" w:rsidRPr="00EF346E" w:rsidRDefault="00EF346E" w:rsidP="00EF346E">
            <w:pPr>
              <w:widowControl w:val="0"/>
              <w:spacing w:after="120" w:line="285" w:lineRule="auto"/>
              <w:rPr>
                <w:rFonts w:eastAsia="Times New Roman" w:cs="Times New Roman"/>
                <w:color w:val="000000"/>
                <w:kern w:val="28"/>
                <w:sz w:val="20"/>
                <w:szCs w:val="20"/>
                <w:lang w:val="es-US"/>
                <w14:cntxtAlts/>
              </w:rPr>
            </w:pPr>
            <w:r w:rsidRPr="00EF346E">
              <w:rPr>
                <w:rFonts w:ascii="Calibri" w:eastAsia="Calibri" w:hAnsi="Calibri" w:cs="Calibri"/>
                <w:color w:val="000000"/>
                <w:kern w:val="28"/>
                <w:sz w:val="20"/>
                <w:szCs w:val="20"/>
                <w:bdr w:val="nil"/>
                <w:lang w:val="es-US"/>
              </w:rPr>
              <w:t>El compromiso de participación paterno-familiar es la participación de los padres en una comunicación regular, bidireccional y significativa que involucra el aprendizaje académico de los estudiantes y otras actividades escolares. El compromiso de participación paterno-familiar asegura que:</w:t>
            </w:r>
          </w:p>
          <w:p w14:paraId="2EF62EA6" w14:textId="77777777" w:rsidR="00EF346E" w:rsidRPr="00EF346E" w:rsidRDefault="00EF346E" w:rsidP="00EF346E">
            <w:pPr>
              <w:widowControl w:val="0"/>
              <w:numPr>
                <w:ilvl w:val="0"/>
                <w:numId w:val="1"/>
              </w:numPr>
              <w:spacing w:after="120" w:line="285" w:lineRule="auto"/>
              <w:ind w:left="360"/>
              <w:contextualSpacing/>
              <w:jc w:val="both"/>
              <w:rPr>
                <w:rFonts w:ascii="Calibri" w:eastAsia="Times New Roman" w:hAnsi="Calibri" w:cs="Times New Roman"/>
                <w:color w:val="000000"/>
                <w:kern w:val="28"/>
                <w:sz w:val="20"/>
                <w:szCs w:val="20"/>
                <w:lang w:val="es-US"/>
                <w14:cntxtAlts/>
              </w:rPr>
            </w:pPr>
            <w:r w:rsidRPr="00EF346E">
              <w:rPr>
                <w:rFonts w:ascii="Calibri" w:eastAsia="Calibri" w:hAnsi="Calibri" w:cs="Calibri"/>
                <w:color w:val="000000"/>
                <w:kern w:val="28"/>
                <w:sz w:val="20"/>
                <w:szCs w:val="20"/>
                <w:bdr w:val="nil"/>
                <w:lang w:val="es-US"/>
              </w:rPr>
              <w:t>Los padres jueguen un papel integral en ayudar en el aprendizaje de sus hijos.</w:t>
            </w:r>
          </w:p>
          <w:p w14:paraId="35686907" w14:textId="77777777" w:rsidR="00EF346E" w:rsidRPr="00EF346E" w:rsidRDefault="00EF346E" w:rsidP="00EF346E">
            <w:pPr>
              <w:widowControl w:val="0"/>
              <w:numPr>
                <w:ilvl w:val="0"/>
                <w:numId w:val="1"/>
              </w:numPr>
              <w:spacing w:after="120" w:line="285" w:lineRule="auto"/>
              <w:ind w:left="360"/>
              <w:contextualSpacing/>
              <w:jc w:val="both"/>
              <w:rPr>
                <w:rFonts w:eastAsia="Times New Roman" w:cs="Times New Roman"/>
                <w:color w:val="000000"/>
                <w:kern w:val="28"/>
                <w:sz w:val="20"/>
                <w:szCs w:val="20"/>
                <w:lang w:val="es-US"/>
                <w14:cntxtAlts/>
              </w:rPr>
            </w:pPr>
            <w:r w:rsidRPr="00EF346E">
              <w:rPr>
                <w:rFonts w:ascii="Calibri" w:eastAsia="Calibri" w:hAnsi="Calibri" w:cs="Calibri"/>
                <w:color w:val="000000"/>
                <w:kern w:val="28"/>
                <w:sz w:val="20"/>
                <w:szCs w:val="20"/>
                <w:bdr w:val="nil"/>
                <w:lang w:val="es-US"/>
              </w:rPr>
              <w:t>Se anime a los padres a participar activamente en la educación de sus hijos.</w:t>
            </w:r>
          </w:p>
          <w:p w14:paraId="0191F967" w14:textId="662965DB" w:rsidR="00EF346E" w:rsidRPr="00EF346E" w:rsidRDefault="00EF346E" w:rsidP="00EF346E">
            <w:pPr>
              <w:widowControl w:val="0"/>
              <w:numPr>
                <w:ilvl w:val="0"/>
                <w:numId w:val="1"/>
              </w:numPr>
              <w:spacing w:after="120" w:line="285" w:lineRule="auto"/>
              <w:ind w:left="360"/>
              <w:contextualSpacing/>
              <w:jc w:val="both"/>
              <w:rPr>
                <w:rFonts w:eastAsia="Times New Roman" w:cs="Times New Roman"/>
                <w:color w:val="000000"/>
                <w:kern w:val="28"/>
                <w:sz w:val="20"/>
                <w:szCs w:val="20"/>
                <w:lang w:val="es-US"/>
                <w14:cntxtAlts/>
              </w:rPr>
            </w:pPr>
            <w:r w:rsidRPr="00EF346E">
              <w:rPr>
                <w:rFonts w:ascii="Calibri" w:eastAsia="Calibri" w:hAnsi="Calibri" w:cs="Calibri"/>
                <w:color w:val="000000"/>
                <w:kern w:val="28"/>
                <w:sz w:val="20"/>
                <w:szCs w:val="20"/>
                <w:bdr w:val="nil"/>
                <w:lang w:val="es-US"/>
              </w:rPr>
              <w:t>Los padres sean aliados en la educación de sus hijos y sean incluidos, en la medida adecuada, en la toma de decisiones sobre su educación y en los comités de asesoramiento para ayudar en la educación de sus hijos.</w:t>
            </w:r>
          </w:p>
          <w:p w14:paraId="58199F4F" w14:textId="6E634100" w:rsidR="00EF346E" w:rsidRPr="00EF346E" w:rsidRDefault="00EF346E" w:rsidP="00EF346E">
            <w:pPr>
              <w:widowControl w:val="0"/>
              <w:numPr>
                <w:ilvl w:val="0"/>
                <w:numId w:val="1"/>
              </w:numPr>
              <w:spacing w:after="120" w:line="285" w:lineRule="auto"/>
              <w:ind w:left="360"/>
              <w:contextualSpacing/>
              <w:jc w:val="both"/>
              <w:rPr>
                <w:rFonts w:eastAsia="Times New Roman" w:cs="Times New Roman"/>
                <w:color w:val="000000"/>
                <w:kern w:val="28"/>
                <w:sz w:val="20"/>
                <w:szCs w:val="20"/>
                <w:lang w:val="es-US"/>
                <w14:cntxtAlts/>
              </w:rPr>
            </w:pPr>
            <w:r w:rsidRPr="00EF346E">
              <w:rPr>
                <w:rFonts w:ascii="Calibri" w:eastAsia="Calibri" w:hAnsi="Calibri" w:cs="Calibri"/>
                <w:color w:val="000000"/>
                <w:kern w:val="28"/>
                <w:sz w:val="20"/>
                <w:szCs w:val="20"/>
                <w:bdr w:val="nil"/>
                <w:lang w:val="es-US"/>
              </w:rPr>
              <w:t>Los padres participan en la realización de otras actividades, como aquellas descritas en la Sección 1116 de la Ley Cada Estudiante Triunfa  (Every Student Succeeds Act, ESSA).</w:t>
            </w:r>
          </w:p>
          <w:p w14:paraId="5AEE0722" w14:textId="34EE16C7" w:rsidR="00FA4C2E" w:rsidRPr="00EF346E" w:rsidRDefault="00FA4C2E" w:rsidP="00752AE5">
            <w:pPr>
              <w:rPr>
                <w:lang w:val="es-PR"/>
              </w:rPr>
            </w:pPr>
          </w:p>
        </w:tc>
      </w:tr>
    </w:tbl>
    <w:tbl>
      <w:tblPr>
        <w:tblStyle w:val="TableGrid"/>
        <w:tblpPr w:leftFromText="180" w:rightFromText="180" w:vertAnchor="text" w:horzAnchor="page" w:tblpX="8062" w:tblpY="261"/>
        <w:tblW w:w="0" w:type="auto"/>
        <w:tblBorders>
          <w:top w:val="single" w:sz="36" w:space="0" w:color="002060"/>
          <w:left w:val="single" w:sz="36" w:space="0" w:color="002060"/>
          <w:bottom w:val="single" w:sz="36" w:space="0" w:color="002060"/>
          <w:right w:val="single" w:sz="36" w:space="0" w:color="002060"/>
          <w:insideH w:val="single" w:sz="36" w:space="0" w:color="002060"/>
          <w:insideV w:val="single" w:sz="36" w:space="0" w:color="002060"/>
        </w:tblBorders>
        <w:shd w:val="clear" w:color="auto" w:fill="FFD966" w:themeFill="accent4" w:themeFillTint="99"/>
        <w:tblLook w:val="04A0" w:firstRow="1" w:lastRow="0" w:firstColumn="1" w:lastColumn="0" w:noHBand="0" w:noVBand="1"/>
      </w:tblPr>
      <w:tblGrid>
        <w:gridCol w:w="3958"/>
      </w:tblGrid>
      <w:tr w:rsidR="00FA4C2E" w:rsidRPr="006E778E" w14:paraId="0F4D0EC3" w14:textId="77777777" w:rsidTr="004F31F1">
        <w:trPr>
          <w:trHeight w:val="9376"/>
        </w:trPr>
        <w:tc>
          <w:tcPr>
            <w:tcW w:w="3958" w:type="dxa"/>
            <w:shd w:val="clear" w:color="auto" w:fill="8EAADB" w:themeFill="accent5" w:themeFillTint="99"/>
          </w:tcPr>
          <w:p w14:paraId="75D5587A" w14:textId="26ADC474" w:rsidR="00FA4C2E" w:rsidRPr="00B76A81" w:rsidRDefault="00FA4C2E" w:rsidP="00490556">
            <w:pPr>
              <w:jc w:val="center"/>
              <w:rPr>
                <w:b/>
                <w:color w:val="002060"/>
                <w:sz w:val="24"/>
                <w:szCs w:val="24"/>
                <w:lang w:val="es-PR"/>
              </w:rPr>
            </w:pPr>
            <w:r w:rsidRPr="00B76A81">
              <w:rPr>
                <w:b/>
                <w:color w:val="002060"/>
                <w:sz w:val="24"/>
                <w:szCs w:val="24"/>
                <w:lang w:val="es-PR"/>
              </w:rPr>
              <w:t>Muscogee County School District</w:t>
            </w:r>
          </w:p>
          <w:p w14:paraId="58393906" w14:textId="77777777" w:rsidR="00EF346E" w:rsidRPr="00EF346E" w:rsidRDefault="00EF346E" w:rsidP="00EF346E">
            <w:pPr>
              <w:spacing w:after="160" w:line="259" w:lineRule="auto"/>
              <w:jc w:val="center"/>
              <w:rPr>
                <w:b/>
                <w:lang w:val="es-US"/>
              </w:rPr>
            </w:pPr>
            <w:r w:rsidRPr="00EF346E">
              <w:rPr>
                <w:rFonts w:ascii="Calibri" w:eastAsia="Calibri" w:hAnsi="Calibri" w:cs="Calibri"/>
                <w:b/>
                <w:bCs/>
                <w:bdr w:val="nil"/>
                <w:lang w:val="es-US"/>
              </w:rPr>
              <w:t>Política del Compromiso de Participación Paterno-Familiar</w:t>
            </w:r>
          </w:p>
          <w:p w14:paraId="4532CE42" w14:textId="7FDC57F1" w:rsidR="00FA4C2E" w:rsidRPr="00411E9E" w:rsidRDefault="0020451E" w:rsidP="00490556">
            <w:pPr>
              <w:jc w:val="center"/>
              <w:rPr>
                <w:b/>
                <w:sz w:val="32"/>
                <w:szCs w:val="32"/>
              </w:rPr>
            </w:pPr>
            <w:r>
              <w:rPr>
                <w:b/>
                <w:sz w:val="32"/>
                <w:szCs w:val="32"/>
              </w:rPr>
              <w:t>2019-2021</w:t>
            </w:r>
          </w:p>
          <w:p w14:paraId="5CEF19A8" w14:textId="4C9E5DA4" w:rsidR="00FA4C2E" w:rsidRPr="00411E9E" w:rsidRDefault="003A3F4F" w:rsidP="003A3F4F">
            <w:pPr>
              <w:jc w:val="center"/>
              <w:rPr>
                <w:b/>
                <w:sz w:val="24"/>
                <w:szCs w:val="24"/>
              </w:rPr>
            </w:pPr>
            <w:r w:rsidRPr="00411E9E">
              <w:rPr>
                <w:b/>
                <w:sz w:val="24"/>
                <w:szCs w:val="24"/>
              </w:rPr>
              <w:t>Dr. David Lewis, Superintendent</w:t>
            </w:r>
            <w:r w:rsidR="00EF346E">
              <w:rPr>
                <w:b/>
                <w:sz w:val="24"/>
                <w:szCs w:val="24"/>
              </w:rPr>
              <w:t>e</w:t>
            </w:r>
          </w:p>
          <w:p w14:paraId="5BB818A6" w14:textId="6D48D9E1" w:rsidR="00FA4C2E" w:rsidRDefault="00FA4C2E" w:rsidP="00490556">
            <w:pPr>
              <w:jc w:val="center"/>
            </w:pPr>
          </w:p>
          <w:p w14:paraId="4096713F" w14:textId="5B4A0C03" w:rsidR="00FA4C2E" w:rsidRDefault="00FA4C2E" w:rsidP="00BF718F">
            <w:pPr>
              <w:jc w:val="center"/>
            </w:pPr>
            <w:r>
              <w:rPr>
                <w:noProof/>
              </w:rPr>
              <w:drawing>
                <wp:inline distT="0" distB="0" distL="0" distR="0" wp14:anchorId="66E7DFED" wp14:editId="3147E7CA">
                  <wp:extent cx="1422400" cy="1283574"/>
                  <wp:effectExtent l="0" t="0" r="6350" b="0"/>
                  <wp:docPr id="3" name="Picture 3"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9264" cy="1407080"/>
                          </a:xfrm>
                          <a:prstGeom prst="rect">
                            <a:avLst/>
                          </a:prstGeom>
                          <a:noFill/>
                          <a:ln>
                            <a:noFill/>
                          </a:ln>
                        </pic:spPr>
                      </pic:pic>
                    </a:graphicData>
                  </a:graphic>
                </wp:inline>
              </w:drawing>
            </w:r>
          </w:p>
          <w:p w14:paraId="668348AA" w14:textId="77777777" w:rsidR="00FA4C2E" w:rsidRDefault="00FA4C2E" w:rsidP="00490556">
            <w:pPr>
              <w:jc w:val="center"/>
            </w:pPr>
          </w:p>
          <w:p w14:paraId="5587863C" w14:textId="77777777" w:rsidR="00FA4C2E" w:rsidRDefault="00FA4C2E" w:rsidP="00490556">
            <w:pPr>
              <w:jc w:val="center"/>
            </w:pPr>
            <w:r>
              <w:t>2960 Macon Road</w:t>
            </w:r>
          </w:p>
          <w:p w14:paraId="4B359BE4" w14:textId="77777777" w:rsidR="00FA4C2E" w:rsidRDefault="00FA4C2E" w:rsidP="00490556">
            <w:pPr>
              <w:jc w:val="center"/>
            </w:pPr>
            <w:r>
              <w:t>Columbus, GA 31906</w:t>
            </w:r>
          </w:p>
          <w:p w14:paraId="62AA497A" w14:textId="77777777" w:rsidR="00FA4C2E" w:rsidRDefault="00FA4C2E" w:rsidP="00490556">
            <w:pPr>
              <w:jc w:val="center"/>
            </w:pPr>
            <w:r>
              <w:t>706-748-2000</w:t>
            </w:r>
          </w:p>
          <w:p w14:paraId="3713F3BA" w14:textId="3BE6DAAA" w:rsidR="00EF346E" w:rsidRDefault="00EC7188" w:rsidP="00EF346E">
            <w:pPr>
              <w:jc w:val="center"/>
              <w:rPr>
                <w:sz w:val="20"/>
                <w:szCs w:val="20"/>
              </w:rPr>
            </w:pPr>
            <w:hyperlink r:id="rId13" w:history="1">
              <w:r w:rsidR="00B53557" w:rsidRPr="000465F9">
                <w:rPr>
                  <w:rStyle w:val="Hyperlink"/>
                  <w:sz w:val="20"/>
                  <w:szCs w:val="20"/>
                </w:rPr>
                <w:t>www.muscogee.k12.ga.us</w:t>
              </w:r>
            </w:hyperlink>
          </w:p>
          <w:p w14:paraId="3FF13BFE" w14:textId="77777777" w:rsidR="00B53557" w:rsidRPr="00B53557" w:rsidRDefault="00B53557" w:rsidP="00EF346E">
            <w:pPr>
              <w:jc w:val="center"/>
              <w:rPr>
                <w:sz w:val="20"/>
                <w:szCs w:val="20"/>
              </w:rPr>
            </w:pPr>
          </w:p>
          <w:p w14:paraId="509FC251" w14:textId="77777777" w:rsidR="00EF346E" w:rsidRPr="00B53557" w:rsidRDefault="00EF346E" w:rsidP="00EF346E">
            <w:pPr>
              <w:spacing w:after="160" w:line="259" w:lineRule="auto"/>
              <w:rPr>
                <w:i/>
                <w:sz w:val="20"/>
                <w:szCs w:val="20"/>
                <w:lang w:val="es-US"/>
              </w:rPr>
            </w:pPr>
            <w:r w:rsidRPr="00B53557">
              <w:rPr>
                <w:rFonts w:ascii="Calibri" w:eastAsia="Calibri" w:hAnsi="Calibri" w:cs="Calibri"/>
                <w:b/>
                <w:bCs/>
                <w:i/>
                <w:iCs/>
                <w:sz w:val="20"/>
                <w:szCs w:val="20"/>
                <w:bdr w:val="nil"/>
                <w:lang w:val="es-US"/>
              </w:rPr>
              <w:t>Misión:</w:t>
            </w:r>
            <w:r w:rsidRPr="00B53557">
              <w:rPr>
                <w:rFonts w:ascii="Calibri" w:eastAsia="Calibri" w:hAnsi="Calibri" w:cs="Calibri"/>
                <w:i/>
                <w:iCs/>
                <w:sz w:val="20"/>
                <w:szCs w:val="20"/>
                <w:bdr w:val="nil"/>
                <w:lang w:val="es-US"/>
              </w:rPr>
              <w:t xml:space="preserve"> Inspirar y equipar a todos los estudiantes a alcanzar un potencial ilimitado.</w:t>
            </w:r>
          </w:p>
          <w:p w14:paraId="1BEE70D3" w14:textId="77777777" w:rsidR="00EF346E" w:rsidRPr="00B53557" w:rsidRDefault="00EF346E" w:rsidP="00EF346E">
            <w:pPr>
              <w:spacing w:after="160" w:line="259" w:lineRule="auto"/>
              <w:rPr>
                <w:i/>
                <w:sz w:val="20"/>
                <w:szCs w:val="20"/>
                <w:lang w:val="es-US"/>
              </w:rPr>
            </w:pPr>
            <w:r w:rsidRPr="00B53557">
              <w:rPr>
                <w:rFonts w:ascii="Calibri" w:eastAsia="Calibri" w:hAnsi="Calibri" w:cs="Calibri"/>
                <w:b/>
                <w:bCs/>
                <w:i/>
                <w:iCs/>
                <w:sz w:val="20"/>
                <w:szCs w:val="20"/>
                <w:bdr w:val="nil"/>
                <w:lang w:val="es-US"/>
              </w:rPr>
              <w:t>Visión:</w:t>
            </w:r>
            <w:r w:rsidRPr="00B53557">
              <w:rPr>
                <w:rFonts w:ascii="Calibri" w:eastAsia="Calibri" w:hAnsi="Calibri" w:cs="Calibri"/>
                <w:i/>
                <w:iCs/>
                <w:sz w:val="20"/>
                <w:szCs w:val="20"/>
                <w:bdr w:val="nil"/>
                <w:lang w:val="es-US"/>
              </w:rPr>
              <w:t xml:space="preserve"> Que el MCSD sea un faro de excelencia educativa donde todos sean conocidos, valorados e inspirados</w:t>
            </w:r>
          </w:p>
          <w:p w14:paraId="7DDF1FC4" w14:textId="25304836" w:rsidR="00410EFB" w:rsidRPr="004F31F1" w:rsidRDefault="00B53557" w:rsidP="004F31F1">
            <w:pPr>
              <w:rPr>
                <w:rFonts w:ascii="Calibri" w:eastAsia="Calibri" w:hAnsi="Calibri" w:cs="Calibri"/>
                <w:sz w:val="20"/>
                <w:szCs w:val="20"/>
                <w:bdr w:val="nil"/>
              </w:rPr>
            </w:pPr>
            <w:r w:rsidRPr="00B53557">
              <w:rPr>
                <w:rFonts w:ascii="Calibri" w:eastAsia="Calibri" w:hAnsi="Calibri" w:cs="Calibri"/>
                <w:b/>
                <w:bCs/>
                <w:i/>
                <w:iCs/>
                <w:sz w:val="20"/>
                <w:szCs w:val="20"/>
                <w:bdr w:val="nil"/>
                <w:lang w:val="es-US"/>
              </w:rPr>
              <w:t xml:space="preserve">Metas del Distrito: </w:t>
            </w:r>
            <w:r w:rsidR="004F31F1" w:rsidRPr="004F31F1">
              <w:rPr>
                <w:rFonts w:ascii="Calibri" w:eastAsia="Calibri" w:hAnsi="Calibri" w:cs="Calibri"/>
                <w:i/>
                <w:iCs/>
                <w:sz w:val="20"/>
                <w:szCs w:val="20"/>
                <w:bdr w:val="nil"/>
              </w:rPr>
              <w:t>Para julio de</w:t>
            </w:r>
            <w:r w:rsidR="004F31F1" w:rsidRPr="004F31F1">
              <w:rPr>
                <w:rFonts w:ascii="Calibri" w:eastAsia="Calibri" w:hAnsi="Calibri" w:cs="Calibri"/>
                <w:b/>
                <w:bCs/>
                <w:i/>
                <w:iCs/>
                <w:sz w:val="20"/>
                <w:szCs w:val="20"/>
                <w:bdr w:val="nil"/>
              </w:rPr>
              <w:t> </w:t>
            </w:r>
            <w:r w:rsidR="004F31F1" w:rsidRPr="004F31F1">
              <w:rPr>
                <w:rFonts w:ascii="Calibri" w:eastAsia="Calibri" w:hAnsi="Calibri" w:cs="Calibri"/>
                <w:i/>
                <w:iCs/>
                <w:sz w:val="20"/>
                <w:szCs w:val="20"/>
                <w:bdr w:val="nil"/>
              </w:rPr>
              <w:t>2023, </w:t>
            </w:r>
            <w:r w:rsidR="004F31F1" w:rsidRPr="004F31F1">
              <w:rPr>
                <w:rFonts w:ascii="Calibri" w:eastAsia="Calibri" w:hAnsi="Calibri" w:cs="Calibri"/>
                <w:sz w:val="20"/>
                <w:szCs w:val="20"/>
                <w:bdr w:val="nil"/>
              </w:rPr>
              <w:t>el Distrito Escolar del Condado de Muscogee implementará un Programa de Desarrollo de Liderazgo, Aprendizaje Personalizado, un Sistema de Apoyo De Varios Niveles (MTSS, por sus siglas en inglés) con una "Cultura de Bondad".</w:t>
            </w:r>
          </w:p>
          <w:p w14:paraId="59E708E5" w14:textId="02D343DD" w:rsidR="00FA4C2E" w:rsidRPr="00EF346E" w:rsidRDefault="00B53557" w:rsidP="00B53557">
            <w:pPr>
              <w:jc w:val="center"/>
              <w:rPr>
                <w:lang w:val="es-US"/>
              </w:rPr>
            </w:pPr>
            <w:r w:rsidRPr="00EF346E">
              <w:rPr>
                <w:lang w:val="es-US"/>
              </w:rPr>
              <w:t xml:space="preserve"> </w:t>
            </w:r>
          </w:p>
        </w:tc>
      </w:tr>
    </w:tbl>
    <w:p w14:paraId="3C9C983F" w14:textId="2D27C239" w:rsidR="00E55B00" w:rsidRPr="00EF346E" w:rsidRDefault="007468F7" w:rsidP="00E55B00">
      <w:pPr>
        <w:rPr>
          <w:lang w:val="es-PR"/>
        </w:rPr>
      </w:pPr>
      <w:r w:rsidRPr="00EF346E">
        <w:rPr>
          <w:noProof/>
          <w:lang w:val="es-PR"/>
        </w:rPr>
        <w:t xml:space="preserve">             </w:t>
      </w:r>
      <w:r w:rsidR="00423C08" w:rsidRPr="00EF346E">
        <w:rPr>
          <w:noProof/>
          <w:lang w:val="es-PR"/>
        </w:rPr>
        <w:t xml:space="preserve">                  </w:t>
      </w:r>
    </w:p>
    <w:p w14:paraId="5BC232BE" w14:textId="5C28DD86" w:rsidR="00E55B00" w:rsidRPr="00EF346E" w:rsidRDefault="00E55B00" w:rsidP="00E55B00">
      <w:pPr>
        <w:rPr>
          <w:lang w:val="es-PR"/>
        </w:rPr>
      </w:pPr>
    </w:p>
    <w:p w14:paraId="5501ED79" w14:textId="3670ACE0" w:rsidR="00E55B00" w:rsidRPr="00EF346E" w:rsidRDefault="00E55B00" w:rsidP="00E55B00">
      <w:pPr>
        <w:rPr>
          <w:lang w:val="es-PR"/>
        </w:rPr>
      </w:pPr>
    </w:p>
    <w:p w14:paraId="0BEB6AA1" w14:textId="52CAE8C1" w:rsidR="00E55B00" w:rsidRPr="00EF346E" w:rsidRDefault="00682AE8" w:rsidP="00682AE8">
      <w:pPr>
        <w:tabs>
          <w:tab w:val="left" w:pos="5479"/>
        </w:tabs>
        <w:rPr>
          <w:lang w:val="es-PR"/>
        </w:rPr>
      </w:pPr>
      <w:r w:rsidRPr="00EF346E">
        <w:rPr>
          <w:lang w:val="es-PR"/>
        </w:rPr>
        <w:tab/>
      </w:r>
    </w:p>
    <w:p w14:paraId="30021F20" w14:textId="1562A900" w:rsidR="00E55B00" w:rsidRPr="00EF346E" w:rsidRDefault="00E55B00" w:rsidP="00E55B00">
      <w:pPr>
        <w:rPr>
          <w:lang w:val="es-PR"/>
        </w:rPr>
      </w:pPr>
    </w:p>
    <w:p w14:paraId="709345EB" w14:textId="65E80975" w:rsidR="00E55B00" w:rsidRPr="00EF346E" w:rsidRDefault="00E55B00" w:rsidP="00E55B00">
      <w:pPr>
        <w:rPr>
          <w:lang w:val="es-PR"/>
        </w:rPr>
      </w:pPr>
    </w:p>
    <w:p w14:paraId="3D03F9E8" w14:textId="63824A7E" w:rsidR="00E55B00" w:rsidRPr="00EF346E" w:rsidRDefault="00E55B00" w:rsidP="00E55B00">
      <w:pPr>
        <w:rPr>
          <w:lang w:val="es-PR"/>
        </w:rPr>
      </w:pPr>
    </w:p>
    <w:p w14:paraId="2BA873B8" w14:textId="20B3E302" w:rsidR="00E55B00" w:rsidRPr="00EF346E" w:rsidRDefault="00E55B00" w:rsidP="00E55B00">
      <w:pPr>
        <w:rPr>
          <w:lang w:val="es-PR"/>
        </w:rPr>
      </w:pPr>
    </w:p>
    <w:p w14:paraId="672A9339" w14:textId="2B444422" w:rsidR="00E55B00" w:rsidRPr="00EF346E" w:rsidRDefault="00E55B00" w:rsidP="00E55B00">
      <w:pPr>
        <w:rPr>
          <w:lang w:val="es-PR"/>
        </w:rPr>
      </w:pPr>
    </w:p>
    <w:p w14:paraId="3CE6F22F" w14:textId="459FAF0C" w:rsidR="00E55B00" w:rsidRPr="00EF346E" w:rsidRDefault="00E55B00" w:rsidP="00E55B00">
      <w:pPr>
        <w:rPr>
          <w:lang w:val="es-PR"/>
        </w:rPr>
      </w:pPr>
    </w:p>
    <w:p w14:paraId="2E5ECA32" w14:textId="75EC82D7" w:rsidR="003664B5" w:rsidRPr="00EF346E" w:rsidRDefault="0077206C" w:rsidP="00E55B00">
      <w:pPr>
        <w:rPr>
          <w:lang w:val="es-PR"/>
        </w:rPr>
      </w:pPr>
      <w:r>
        <w:rPr>
          <w:noProof/>
          <w:sz w:val="36"/>
          <w:szCs w:val="36"/>
        </w:rPr>
        <mc:AlternateContent>
          <mc:Choice Requires="wps">
            <w:drawing>
              <wp:anchor distT="0" distB="0" distL="114300" distR="114300" simplePos="0" relativeHeight="251710976" behindDoc="0" locked="0" layoutInCell="1" allowOverlap="1" wp14:anchorId="5A5EDA83" wp14:editId="06149E0C">
                <wp:simplePos x="0" y="0"/>
                <wp:positionH relativeFrom="column">
                  <wp:posOffset>-186690</wp:posOffset>
                </wp:positionH>
                <wp:positionV relativeFrom="paragraph">
                  <wp:posOffset>487680</wp:posOffset>
                </wp:positionV>
                <wp:extent cx="2398815" cy="356260"/>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2398815"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731B4" w14:textId="5B2B1345" w:rsidR="00FB0437" w:rsidRPr="00FB0437" w:rsidRDefault="000B1CD5" w:rsidP="00FB0437">
                            <w:pPr>
                              <w:rPr>
                                <w:b/>
                                <w:color w:val="2E74B5" w:themeColor="accent1" w:themeShade="BF"/>
                                <w:sz w:val="24"/>
                                <w:szCs w:val="28"/>
                                <w:lang w:val="es-US"/>
                              </w:rPr>
                            </w:pPr>
                            <w:r>
                              <w:rPr>
                                <w:rFonts w:ascii="Calibri" w:eastAsia="Calibri" w:hAnsi="Calibri" w:cs="Calibri"/>
                                <w:b/>
                                <w:bCs/>
                                <w:color w:val="2E74B5"/>
                                <w:sz w:val="24"/>
                                <w:szCs w:val="28"/>
                                <w:bdr w:val="nil"/>
                                <w:lang w:val="es-US"/>
                              </w:rPr>
                              <w:t>Revisada el 30 de abril</w:t>
                            </w:r>
                            <w:r w:rsidR="00FB0437">
                              <w:rPr>
                                <w:rFonts w:ascii="Calibri" w:eastAsia="Calibri" w:hAnsi="Calibri" w:cs="Calibri"/>
                                <w:b/>
                                <w:bCs/>
                                <w:color w:val="2E74B5"/>
                                <w:sz w:val="24"/>
                                <w:szCs w:val="28"/>
                                <w:bdr w:val="nil"/>
                                <w:lang w:val="es-US"/>
                              </w:rPr>
                              <w:t xml:space="preserve"> de </w:t>
                            </w:r>
                            <w:r>
                              <w:rPr>
                                <w:rFonts w:ascii="Calibri" w:eastAsia="Calibri" w:hAnsi="Calibri" w:cs="Calibri"/>
                                <w:b/>
                                <w:bCs/>
                                <w:color w:val="2E74B5"/>
                                <w:sz w:val="24"/>
                                <w:szCs w:val="28"/>
                                <w:bdr w:val="nil"/>
                                <w:lang w:val="es-US"/>
                              </w:rPr>
                              <w:t>2020</w:t>
                            </w:r>
                          </w:p>
                          <w:p w14:paraId="1B815940" w14:textId="77777777" w:rsidR="00A143AF" w:rsidRPr="00FB0437" w:rsidRDefault="00A143AF">
                            <w:pPr>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5A5EDA83" id="Text Box 17" o:spid="_x0000_s1031" type="#_x0000_t202" style="position:absolute;margin-left:-14.7pt;margin-top:38.4pt;width:188.9pt;height:28.05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" filled="f" stroked="f" strokeweight=".5pt">
                <v:textbox>
                  <w:txbxContent>
                    <w:p w14:paraId="151731B4" w14:textId="5B2B1345" w:rsidR="00FB0437" w:rsidRPr="00FB0437" w:rsidRDefault="000B1CD5" w:rsidP="00FB0437">
                      <w:pPr>
                        <w:rPr>
                          <w:b/>
                          <w:color w:val="2E74B5" w:themeColor="accent1" w:themeShade="BF"/>
                          <w:sz w:val="24"/>
                          <w:szCs w:val="28"/>
                          <w:lang w:val="es-US"/>
                        </w:rPr>
                      </w:pPr>
                      <w:r>
                        <w:rPr>
                          <w:rFonts w:ascii="Calibri" w:eastAsia="Calibri" w:hAnsi="Calibri" w:cs="Calibri"/>
                          <w:b/>
                          <w:bCs/>
                          <w:color w:val="2E74B5"/>
                          <w:sz w:val="24"/>
                          <w:szCs w:val="28"/>
                          <w:bdr w:val="nil"/>
                          <w:lang w:val="es-US"/>
                        </w:rPr>
                        <w:t>Revisada el 30 de abril</w:t>
                      </w:r>
                      <w:r w:rsidR="00FB0437">
                        <w:rPr>
                          <w:rFonts w:ascii="Calibri" w:eastAsia="Calibri" w:hAnsi="Calibri" w:cs="Calibri"/>
                          <w:b/>
                          <w:bCs/>
                          <w:color w:val="2E74B5"/>
                          <w:sz w:val="24"/>
                          <w:szCs w:val="28"/>
                          <w:bdr w:val="nil"/>
                          <w:lang w:val="es-US"/>
                        </w:rPr>
                        <w:t xml:space="preserve"> de </w:t>
                      </w:r>
                      <w:r>
                        <w:rPr>
                          <w:rFonts w:ascii="Calibri" w:eastAsia="Calibri" w:hAnsi="Calibri" w:cs="Calibri"/>
                          <w:b/>
                          <w:bCs/>
                          <w:color w:val="2E74B5"/>
                          <w:sz w:val="24"/>
                          <w:szCs w:val="28"/>
                          <w:bdr w:val="nil"/>
                          <w:lang w:val="es-US"/>
                        </w:rPr>
                        <w:t>2020</w:t>
                      </w:r>
                    </w:p>
                    <w:p w14:paraId="1B815940" w14:textId="77777777" w:rsidR="00A143AF" w:rsidRPr="00FB0437" w:rsidRDefault="00A143AF">
                      <w:pPr>
                        <w:rPr>
                          <w:lang w:val="es-US"/>
                        </w:rPr>
                      </w:pPr>
                    </w:p>
                  </w:txbxContent>
                </v:textbox>
              </v:shape>
            </w:pict>
          </mc:Fallback>
        </mc:AlternateContent>
      </w:r>
    </w:p>
    <w:p w14:paraId="3B3EFE7C" w14:textId="77777777" w:rsidR="00EF346E" w:rsidRPr="00EF346E" w:rsidRDefault="00EF346E" w:rsidP="00EF346E">
      <w:pPr>
        <w:jc w:val="center"/>
        <w:rPr>
          <w:sz w:val="18"/>
          <w:lang w:val="es-US"/>
        </w:rPr>
      </w:pPr>
      <w:r w:rsidRPr="00EF346E">
        <w:rPr>
          <w:rFonts w:ascii="Calibri" w:eastAsia="Calibri" w:hAnsi="Calibri" w:cs="Calibri"/>
          <w:b/>
          <w:bCs/>
          <w:sz w:val="36"/>
          <w:szCs w:val="44"/>
          <w:bdr w:val="nil"/>
          <w:lang w:val="es-US"/>
        </w:rPr>
        <w:lastRenderedPageBreak/>
        <w:t>Sobre la Política del Compromiso de Participación Paterno-Familiar</w:t>
      </w:r>
    </w:p>
    <w:p w14:paraId="7AB5A3CD" w14:textId="77777777" w:rsidR="00EF346E" w:rsidRPr="00EF346E" w:rsidRDefault="00EF346E" w:rsidP="00EF346E">
      <w:pPr>
        <w:spacing w:after="0" w:line="240" w:lineRule="auto"/>
        <w:rPr>
          <w:rFonts w:ascii="Calibri" w:eastAsia="Times New Roman" w:hAnsi="Calibri" w:cs="Times New Roman"/>
          <w:color w:val="000000"/>
          <w:kern w:val="28"/>
          <w:szCs w:val="24"/>
          <w:lang w:val="es-US"/>
          <w14:cntxtAlts/>
        </w:rPr>
      </w:pPr>
      <w:r w:rsidRPr="00EF346E">
        <w:rPr>
          <w:rFonts w:ascii="Calibri" w:eastAsia="Calibri" w:hAnsi="Calibri" w:cs="Calibri"/>
          <w:color w:val="000000"/>
          <w:kern w:val="28"/>
          <w:szCs w:val="24"/>
          <w:bdr w:val="nil"/>
          <w:lang w:val="es-US"/>
        </w:rPr>
        <w:t xml:space="preserve">En apoyo del fortalecimiento del logro académico estudiantil, Muscogee County School District (MCSD) ha desarrollado la Política del Compromiso de Participación Paterno-Familiar que establece las expectativas del distrito para el compromiso de los padres y la familia y guía las estrategias y recursos que fortalecen las alianzas entre la escuela y los padres en las escuelas Titulo I del distrito.  El plan describirá el compromiso de MCSD para involucrar a las familias en la educación de sus hijos y de construir la capacidad en sus escuelas Título I para implementar estrategias del compromiso de participación paterno-familiar y actividades diseñadas para lograr las metas de logros académicos del distrito y de los estudiantes.  </w:t>
      </w:r>
    </w:p>
    <w:p w14:paraId="7416C008" w14:textId="40F75432" w:rsidR="00D80467" w:rsidRPr="00EF346E" w:rsidRDefault="00EF346E" w:rsidP="00EF346E">
      <w:pPr>
        <w:tabs>
          <w:tab w:val="left" w:pos="8200"/>
        </w:tabs>
        <w:spacing w:after="0" w:line="240" w:lineRule="auto"/>
        <w:rPr>
          <w:rFonts w:ascii="Calibri" w:eastAsia="Times New Roman" w:hAnsi="Calibri" w:cs="Times New Roman"/>
          <w:color w:val="000000"/>
          <w:kern w:val="28"/>
          <w:sz w:val="24"/>
          <w:szCs w:val="24"/>
          <w:lang w:val="es-PR"/>
          <w14:cntxtAlts/>
        </w:rPr>
      </w:pPr>
      <w:r>
        <w:rPr>
          <w:noProof/>
        </w:rPr>
        <w:drawing>
          <wp:anchor distT="0" distB="0" distL="114300" distR="114300" simplePos="0" relativeHeight="251733504" behindDoc="0" locked="0" layoutInCell="1" allowOverlap="1" wp14:anchorId="3AA433A8" wp14:editId="590D88B8">
            <wp:simplePos x="0" y="0"/>
            <wp:positionH relativeFrom="margin">
              <wp:align>left</wp:align>
            </wp:positionH>
            <wp:positionV relativeFrom="paragraph">
              <wp:posOffset>179705</wp:posOffset>
            </wp:positionV>
            <wp:extent cx="6832600" cy="2628900"/>
            <wp:effectExtent l="0" t="0" r="6350" b="0"/>
            <wp:wrapNone/>
            <wp:docPr id="10" name="Picture 10" descr="http://sites.muscogee.k12.ga.us/wynnton/wp-content/uploads/sites/108/2019/05/IMG_3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s.muscogee.k12.ga.us/wynnton/wp-content/uploads/sites/108/2019/05/IMG_337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3260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46E">
        <w:rPr>
          <w:rFonts w:ascii="Calibri" w:eastAsia="Times New Roman" w:hAnsi="Calibri" w:cs="Times New Roman"/>
          <w:color w:val="000000"/>
          <w:kern w:val="28"/>
          <w:sz w:val="24"/>
          <w:szCs w:val="24"/>
          <w:lang w:val="es-PR"/>
          <w14:cntxtAlts/>
        </w:rPr>
        <w:tab/>
      </w:r>
    </w:p>
    <w:tbl>
      <w:tblPr>
        <w:tblStyle w:val="TableGrid"/>
        <w:tblW w:w="10785" w:type="dxa"/>
        <w:tblInd w:w="-5" w:type="dxa"/>
        <w:shd w:val="clear" w:color="auto" w:fill="1F4E79" w:themeFill="accent1" w:themeFillShade="80"/>
        <w:tblLook w:val="04A0" w:firstRow="1" w:lastRow="0" w:firstColumn="1" w:lastColumn="0" w:noHBand="0" w:noVBand="1"/>
      </w:tblPr>
      <w:tblGrid>
        <w:gridCol w:w="3387"/>
        <w:gridCol w:w="3871"/>
        <w:gridCol w:w="3527"/>
      </w:tblGrid>
      <w:tr w:rsidR="00D80467" w:rsidRPr="006E778E" w14:paraId="5E91ED95" w14:textId="77777777" w:rsidTr="00D80467">
        <w:trPr>
          <w:trHeight w:val="1518"/>
        </w:trPr>
        <w:tc>
          <w:tcPr>
            <w:tcW w:w="3387" w:type="dxa"/>
            <w:tcBorders>
              <w:bottom w:val="nil"/>
              <w:right w:val="nil"/>
            </w:tcBorders>
            <w:shd w:val="clear" w:color="auto" w:fill="FFD966" w:themeFill="accent4" w:themeFillTint="99"/>
          </w:tcPr>
          <w:p w14:paraId="4F5389ED" w14:textId="77777777" w:rsidR="00340FBF" w:rsidRPr="00EF346E" w:rsidRDefault="00340FBF" w:rsidP="00E27858">
            <w:pPr>
              <w:rPr>
                <w:noProof/>
                <w:lang w:val="es-PR"/>
              </w:rPr>
            </w:pPr>
          </w:p>
        </w:tc>
        <w:tc>
          <w:tcPr>
            <w:tcW w:w="3871" w:type="dxa"/>
            <w:tcBorders>
              <w:left w:val="nil"/>
              <w:right w:val="nil"/>
            </w:tcBorders>
            <w:shd w:val="clear" w:color="auto" w:fill="FFD966" w:themeFill="accent4" w:themeFillTint="99"/>
          </w:tcPr>
          <w:p w14:paraId="52DF3332" w14:textId="2A516BAA" w:rsidR="00340FBF" w:rsidRPr="00EF346E" w:rsidRDefault="00340FBF" w:rsidP="00E27858">
            <w:pPr>
              <w:rPr>
                <w:noProof/>
                <w:lang w:val="es-PR"/>
              </w:rPr>
            </w:pPr>
          </w:p>
        </w:tc>
        <w:tc>
          <w:tcPr>
            <w:tcW w:w="3527" w:type="dxa"/>
            <w:tcBorders>
              <w:left w:val="nil"/>
              <w:bottom w:val="nil"/>
            </w:tcBorders>
            <w:shd w:val="clear" w:color="auto" w:fill="FFD966" w:themeFill="accent4" w:themeFillTint="99"/>
          </w:tcPr>
          <w:p w14:paraId="57BBE6CB" w14:textId="713AA1BC" w:rsidR="00340FBF" w:rsidRPr="00EF346E" w:rsidRDefault="00340FBF" w:rsidP="00E27858">
            <w:pPr>
              <w:rPr>
                <w:noProof/>
                <w:lang w:val="es-PR"/>
              </w:rPr>
            </w:pPr>
          </w:p>
        </w:tc>
      </w:tr>
      <w:tr w:rsidR="00D80467" w:rsidRPr="006E778E" w14:paraId="4B475333" w14:textId="77777777" w:rsidTr="00D80467">
        <w:trPr>
          <w:trHeight w:val="1518"/>
        </w:trPr>
        <w:tc>
          <w:tcPr>
            <w:tcW w:w="3387" w:type="dxa"/>
            <w:tcBorders>
              <w:top w:val="nil"/>
              <w:bottom w:val="nil"/>
            </w:tcBorders>
            <w:shd w:val="clear" w:color="auto" w:fill="FFD966" w:themeFill="accent4" w:themeFillTint="99"/>
          </w:tcPr>
          <w:p w14:paraId="1F54664A" w14:textId="77777777" w:rsidR="00340FBF" w:rsidRPr="00EF346E" w:rsidRDefault="00340FBF" w:rsidP="00E27858">
            <w:pPr>
              <w:rPr>
                <w:noProof/>
                <w:lang w:val="es-PR"/>
              </w:rPr>
            </w:pPr>
          </w:p>
        </w:tc>
        <w:tc>
          <w:tcPr>
            <w:tcW w:w="3871" w:type="dxa"/>
            <w:tcBorders>
              <w:bottom w:val="single" w:sz="4" w:space="0" w:color="auto"/>
            </w:tcBorders>
            <w:shd w:val="clear" w:color="auto" w:fill="FFD966" w:themeFill="accent4" w:themeFillTint="99"/>
          </w:tcPr>
          <w:p w14:paraId="03E4F3B6" w14:textId="7146B76A" w:rsidR="00340FBF" w:rsidRPr="00EF346E" w:rsidRDefault="00340FBF" w:rsidP="00E27858">
            <w:pPr>
              <w:rPr>
                <w:noProof/>
                <w:lang w:val="es-PR"/>
              </w:rPr>
            </w:pPr>
          </w:p>
        </w:tc>
        <w:tc>
          <w:tcPr>
            <w:tcW w:w="3527" w:type="dxa"/>
            <w:tcBorders>
              <w:top w:val="nil"/>
              <w:bottom w:val="nil"/>
            </w:tcBorders>
            <w:shd w:val="clear" w:color="auto" w:fill="FFD966" w:themeFill="accent4" w:themeFillTint="99"/>
          </w:tcPr>
          <w:p w14:paraId="016643E5" w14:textId="06AE371A" w:rsidR="00340FBF" w:rsidRPr="00EF346E" w:rsidRDefault="00340FBF" w:rsidP="00E27858">
            <w:pPr>
              <w:rPr>
                <w:noProof/>
                <w:lang w:val="es-PR"/>
              </w:rPr>
            </w:pPr>
          </w:p>
        </w:tc>
      </w:tr>
      <w:tr w:rsidR="00D80467" w:rsidRPr="006E778E" w14:paraId="196E2AE2" w14:textId="77777777" w:rsidTr="00D80467">
        <w:trPr>
          <w:trHeight w:val="1094"/>
        </w:trPr>
        <w:tc>
          <w:tcPr>
            <w:tcW w:w="3387" w:type="dxa"/>
            <w:tcBorders>
              <w:top w:val="nil"/>
              <w:right w:val="nil"/>
            </w:tcBorders>
            <w:shd w:val="clear" w:color="auto" w:fill="FFD966" w:themeFill="accent4" w:themeFillTint="99"/>
          </w:tcPr>
          <w:p w14:paraId="0A4FAF69" w14:textId="77777777" w:rsidR="00340FBF" w:rsidRPr="00EF346E" w:rsidRDefault="00340FBF" w:rsidP="00E27858">
            <w:pPr>
              <w:rPr>
                <w:noProof/>
                <w:lang w:val="es-PR"/>
              </w:rPr>
            </w:pPr>
          </w:p>
        </w:tc>
        <w:tc>
          <w:tcPr>
            <w:tcW w:w="3871" w:type="dxa"/>
            <w:tcBorders>
              <w:left w:val="nil"/>
              <w:right w:val="nil"/>
            </w:tcBorders>
            <w:shd w:val="clear" w:color="auto" w:fill="FFD966" w:themeFill="accent4" w:themeFillTint="99"/>
          </w:tcPr>
          <w:p w14:paraId="2E0912F5" w14:textId="0DDCEFD2" w:rsidR="00340FBF" w:rsidRPr="00EF346E" w:rsidRDefault="00340FBF" w:rsidP="00E27858">
            <w:pPr>
              <w:rPr>
                <w:noProof/>
                <w:lang w:val="es-PR"/>
              </w:rPr>
            </w:pPr>
          </w:p>
        </w:tc>
        <w:tc>
          <w:tcPr>
            <w:tcW w:w="3527" w:type="dxa"/>
            <w:tcBorders>
              <w:top w:val="nil"/>
              <w:left w:val="nil"/>
            </w:tcBorders>
            <w:shd w:val="clear" w:color="auto" w:fill="FFD966" w:themeFill="accent4" w:themeFillTint="99"/>
          </w:tcPr>
          <w:p w14:paraId="2D29033E" w14:textId="69D99734" w:rsidR="00340FBF" w:rsidRPr="00EF346E" w:rsidRDefault="00340FBF" w:rsidP="00E27858">
            <w:pPr>
              <w:rPr>
                <w:noProof/>
                <w:lang w:val="es-PR"/>
              </w:rPr>
            </w:pPr>
          </w:p>
        </w:tc>
      </w:tr>
    </w:tbl>
    <w:p w14:paraId="0BC40D87" w14:textId="77777777" w:rsidR="00EF346E" w:rsidRPr="00EF346E" w:rsidRDefault="00EF346E" w:rsidP="00EF346E">
      <w:pPr>
        <w:jc w:val="center"/>
        <w:rPr>
          <w:b/>
          <w:i/>
          <w:noProof/>
          <w:color w:val="002060"/>
          <w:sz w:val="24"/>
          <w:szCs w:val="24"/>
          <w:lang w:val="es-US"/>
        </w:rPr>
      </w:pPr>
      <w:r w:rsidRPr="00EF346E">
        <w:rPr>
          <w:rFonts w:ascii="Calibri" w:eastAsia="Calibri" w:hAnsi="Calibri" w:cs="Calibri"/>
          <w:b/>
          <w:bCs/>
          <w:i/>
          <w:iCs/>
          <w:color w:val="002060"/>
          <w:kern w:val="28"/>
          <w:sz w:val="24"/>
          <w:szCs w:val="24"/>
          <w:bdr w:val="nil"/>
          <w:lang w:val="es-US"/>
        </w:rPr>
        <w:t>Cuando las escuelas, las familias y las comunidades trabajan conjuntamente para apoyar el aprendizaje, los niños tienden a mejorar en la escuela, permanecen en la escuela más tiempo y disfrutan más de la escuela.</w:t>
      </w:r>
    </w:p>
    <w:p w14:paraId="535EC2D8" w14:textId="68CE89C9" w:rsidR="00EF346E" w:rsidRPr="00EF346E" w:rsidRDefault="00EF346E" w:rsidP="00EF346E">
      <w:pPr>
        <w:spacing w:after="0"/>
        <w:rPr>
          <w:rFonts w:ascii="Calibri" w:eastAsia="Times New Roman" w:hAnsi="Calibri" w:cs="Times New Roman"/>
          <w:color w:val="000000"/>
          <w:kern w:val="28"/>
          <w:szCs w:val="24"/>
          <w:lang w:val="es-US"/>
          <w14:cntxtAlts/>
        </w:rPr>
      </w:pPr>
      <w:r w:rsidRPr="00EF346E">
        <w:rPr>
          <w:rFonts w:ascii="Calibri" w:eastAsia="Calibri" w:hAnsi="Calibri" w:cs="Calibri"/>
          <w:color w:val="000000"/>
          <w:kern w:val="28"/>
          <w:szCs w:val="24"/>
          <w:bdr w:val="nil"/>
          <w:lang w:val="es-US"/>
        </w:rPr>
        <w:t xml:space="preserve">La Parte A de Título I estipula la participación sustantiva de los padres y la familia en todos los niveles del programa, como el desarrollo e implementación del plan del distrito y el de la escuela, y en la realización de las disposiciones para el mejoramiento del distrito y de la escuela.  </w:t>
      </w:r>
      <w:r w:rsidRPr="00EF346E">
        <w:rPr>
          <w:rFonts w:ascii="Calibri" w:eastAsia="Calibri" w:hAnsi="Calibri" w:cs="Calibri"/>
          <w:kern w:val="28"/>
          <w:szCs w:val="24"/>
          <w:bdr w:val="nil"/>
          <w:lang w:val="es-US"/>
        </w:rPr>
        <w:t xml:space="preserve">La Sección 1116 de la Ley Cada Niño Triunfa (ESSA) contiene los requisitos principales de la Parte A de Título I para que las escuelas y sistemas escolares involucren a los padres y a los miembros de la familia en la educación de sus hijos. </w:t>
      </w:r>
      <w:r w:rsidRPr="00EF346E">
        <w:rPr>
          <w:rFonts w:ascii="Calibri" w:eastAsia="Calibri" w:hAnsi="Calibri" w:cs="Calibri"/>
          <w:color w:val="000000"/>
          <w:kern w:val="28"/>
          <w:szCs w:val="24"/>
          <w:bdr w:val="nil"/>
          <w:lang w:val="es-US"/>
        </w:rPr>
        <w:t xml:space="preserve">De acuerdo con la Sección 1116, MCSD trabajará con sus escuelas de Título I para asegurar que las políticas del compromiso de paterno-familiar de nivel escolar cumplan con los requisitos de la Sección 1116 y cada una incluya, como componente, un Convenio Entre los Padres y la Escuela acorde a la Sección 1116 de la ESSA.    </w:t>
      </w:r>
    </w:p>
    <w:p w14:paraId="7565B441" w14:textId="77777777" w:rsidR="00EF346E" w:rsidRPr="00EF346E" w:rsidRDefault="00EF346E" w:rsidP="00EF346E">
      <w:pPr>
        <w:spacing w:after="0"/>
        <w:jc w:val="center"/>
        <w:rPr>
          <w:b/>
          <w:sz w:val="28"/>
          <w:szCs w:val="28"/>
          <w:lang w:val="es-US"/>
        </w:rPr>
      </w:pPr>
      <w:r w:rsidRPr="00EF346E">
        <w:rPr>
          <w:rFonts w:ascii="Calibri" w:eastAsia="Calibri" w:hAnsi="Calibri" w:cs="Calibri"/>
          <w:b/>
          <w:bCs/>
          <w:sz w:val="28"/>
          <w:szCs w:val="28"/>
          <w:bdr w:val="nil"/>
          <w:lang w:val="es-US"/>
        </w:rPr>
        <w:t>Desarrollado Conjuntamente</w:t>
      </w:r>
    </w:p>
    <w:p w14:paraId="59C10F02" w14:textId="2B721286" w:rsidR="00EF346E" w:rsidRPr="00EF346E" w:rsidRDefault="00EF346E" w:rsidP="00EF346E">
      <w:pPr>
        <w:spacing w:after="0"/>
        <w:rPr>
          <w:szCs w:val="24"/>
          <w:lang w:val="es-US"/>
        </w:rPr>
      </w:pPr>
      <w:r w:rsidRPr="00EF346E">
        <w:rPr>
          <w:rFonts w:ascii="Calibri" w:eastAsia="Calibri" w:hAnsi="Calibri" w:cs="Calibri"/>
          <w:szCs w:val="24"/>
          <w:bdr w:val="nil"/>
          <w:lang w:val="es-US"/>
        </w:rPr>
        <w:t>Todos los padres fueron invitados a participar en reuniones y completar encuestas que proporcionan sugerencias e ideas para mejorar la Política del Compromiso de Participación Paterno-Familiar del distri</w:t>
      </w:r>
      <w:r w:rsidR="009D0036">
        <w:rPr>
          <w:rFonts w:ascii="Calibri" w:eastAsia="Calibri" w:hAnsi="Calibri" w:cs="Calibri"/>
          <w:szCs w:val="24"/>
          <w:bdr w:val="nil"/>
          <w:lang w:val="es-US"/>
        </w:rPr>
        <w:t>to para el año escolar 2019-2020</w:t>
      </w:r>
      <w:r w:rsidRPr="00EF346E">
        <w:rPr>
          <w:rFonts w:ascii="Calibri" w:eastAsia="Calibri" w:hAnsi="Calibri" w:cs="Calibri"/>
          <w:szCs w:val="24"/>
          <w:bdr w:val="nil"/>
          <w:lang w:val="es-US"/>
        </w:rPr>
        <w:t>. El distrito escolar pidió a los padres que tomaran una encuesta para dar opiniones sobre la política. La política y la encuesta fueron publicadas en el sitio web del distrito escolar. El distrito escolar también tiene una reunión para el Plan Integral de Mejoramiento de la Agencia Educativa Local (Local Educational Agency, LEA) (llamado en inglés, Comprehensive LEA Improvement Plan, CLIP) que informa a todos los padres sobre la Política del Compromiso de Participación Paterno-Familiar del distrito escolar. Durante esta reunión, los padres pueden revisar y discutir el desarrollo de la política. Después de la revisión final, la Política del Compromiso Paterno-Familiar será incorporada al CLIP, el cual será entregado al estado. Los comentarios y opiniones de los padres sobre la política son bienvenidos en cualquier momento que entreguen los formularios para ello a la escuela de sus hijos. Todos los comentarios recibidos se consideran al revisar la política para el nuevo año escolar. La Política del Compromiso de Participación Paterno-Familiar será publicada en el sitio web del distrito escolar, distribuida en cada escuela Título I al comienzo del año escolar, y se pondrá a disposición en los centros de recursos para los padres de la escuela.</w:t>
      </w:r>
    </w:p>
    <w:p w14:paraId="79B8D904" w14:textId="3DE9D66D" w:rsidR="00C938B8" w:rsidRPr="00EF346E" w:rsidRDefault="002C6851" w:rsidP="00343978">
      <w:pPr>
        <w:spacing w:after="0"/>
        <w:rPr>
          <w:sz w:val="24"/>
          <w:szCs w:val="24"/>
          <w:lang w:val="es-PR"/>
        </w:rPr>
      </w:pPr>
      <w:r>
        <w:rPr>
          <w:noProof/>
        </w:rPr>
        <w:lastRenderedPageBreak/>
        <mc:AlternateContent>
          <mc:Choice Requires="wps">
            <w:drawing>
              <wp:anchor distT="0" distB="0" distL="114300" distR="114300" simplePos="0" relativeHeight="251602432" behindDoc="0" locked="0" layoutInCell="1" allowOverlap="1" wp14:anchorId="31921DFC" wp14:editId="7E9C20A2">
                <wp:simplePos x="0" y="0"/>
                <wp:positionH relativeFrom="margin">
                  <wp:posOffset>3060700</wp:posOffset>
                </wp:positionH>
                <wp:positionV relativeFrom="paragraph">
                  <wp:posOffset>25400</wp:posOffset>
                </wp:positionV>
                <wp:extent cx="4046855" cy="4868545"/>
                <wp:effectExtent l="19050" t="19050" r="29845" b="46355"/>
                <wp:wrapNone/>
                <wp:docPr id="1" name="Rectangle 1"/>
                <wp:cNvGraphicFramePr/>
                <a:graphic xmlns:a="http://schemas.openxmlformats.org/drawingml/2006/main">
                  <a:graphicData uri="http://schemas.microsoft.com/office/word/2010/wordprocessingShape">
                    <wps:wsp>
                      <wps:cNvSpPr/>
                      <wps:spPr>
                        <a:xfrm>
                          <a:off x="0" y="0"/>
                          <a:ext cx="4046855" cy="4868545"/>
                        </a:xfrm>
                        <a:prstGeom prst="rect">
                          <a:avLst/>
                        </a:prstGeom>
                        <a:solidFill>
                          <a:schemeClr val="accent5">
                            <a:lumMod val="40000"/>
                            <a:lumOff val="60000"/>
                          </a:schemeClr>
                        </a:solidFill>
                        <a:ln w="57150" cap="flat" cmpd="sng" algn="ctr">
                          <a:solidFill>
                            <a:srgbClr val="002060"/>
                          </a:solidFill>
                          <a:prstDash val="solid"/>
                          <a:miter lim="800000"/>
                        </a:ln>
                        <a:effectLst/>
                      </wps:spPr>
                      <wps:txbx>
                        <w:txbxContent>
                          <w:p w14:paraId="0B704C78" w14:textId="77777777" w:rsidR="00EF346E" w:rsidRPr="00EF346E" w:rsidRDefault="00EF346E" w:rsidP="00EF346E">
                            <w:pPr>
                              <w:spacing w:before="60" w:after="60"/>
                              <w:jc w:val="center"/>
                              <w:rPr>
                                <w:lang w:val="es-US"/>
                              </w:rPr>
                            </w:pPr>
                            <w:r w:rsidRPr="00EF346E">
                              <w:rPr>
                                <w:rFonts w:ascii="Calibri" w:eastAsia="Calibri" w:hAnsi="Calibri" w:cs="Calibri"/>
                                <w:b/>
                                <w:bCs/>
                                <w:sz w:val="28"/>
                                <w:szCs w:val="28"/>
                                <w:bdr w:val="nil"/>
                                <w:lang w:val="es-US"/>
                              </w:rPr>
                              <w:t>Fortalecimiento de Nuestras Escuelas</w:t>
                            </w:r>
                          </w:p>
                          <w:p w14:paraId="6E32619F" w14:textId="77777777" w:rsidR="00EF346E" w:rsidRPr="00EF346E" w:rsidRDefault="00EF346E" w:rsidP="00EF346E">
                            <w:pPr>
                              <w:spacing w:after="120" w:line="240" w:lineRule="auto"/>
                              <w:rPr>
                                <w:sz w:val="21"/>
                                <w:szCs w:val="21"/>
                                <w:lang w:val="es-US"/>
                              </w:rPr>
                            </w:pPr>
                            <w:r w:rsidRPr="00EF346E">
                              <w:rPr>
                                <w:rFonts w:ascii="Calibri" w:eastAsia="Calibri" w:hAnsi="Calibri" w:cs="Calibri"/>
                                <w:sz w:val="21"/>
                                <w:szCs w:val="21"/>
                                <w:bdr w:val="nil"/>
                                <w:lang w:val="es-US"/>
                              </w:rPr>
                              <w:t>El distrito escolar utiliza las normas nacionales de la Asociación de Padres y Maestros (Parent-Teacher Association, PTA) para la alianza de la escuela con los padres, según adoptadas por la Junta Educativa Estatal (State Board of Education) 2010, para apoyar la participación de la familia y la comunidad.</w:t>
                            </w:r>
                          </w:p>
                          <w:p w14:paraId="1DD7FC49" w14:textId="77777777" w:rsidR="00EF346E" w:rsidRPr="00EF346E" w:rsidRDefault="00EF346E" w:rsidP="00EF346E">
                            <w:pPr>
                              <w:spacing w:after="120" w:line="240" w:lineRule="auto"/>
                              <w:rPr>
                                <w:i/>
                                <w:sz w:val="21"/>
                                <w:szCs w:val="21"/>
                                <w:lang w:val="es-US"/>
                              </w:rPr>
                            </w:pPr>
                            <w:r w:rsidRPr="00EF346E">
                              <w:rPr>
                                <w:rFonts w:ascii="Calibri" w:eastAsia="Calibri" w:hAnsi="Calibri" w:cs="Calibri"/>
                                <w:i/>
                                <w:iCs/>
                                <w:sz w:val="21"/>
                                <w:szCs w:val="21"/>
                                <w:bdr w:val="nil"/>
                                <w:lang w:val="es-US"/>
                              </w:rPr>
                              <w:t>Los seis estándares son:</w:t>
                            </w:r>
                          </w:p>
                          <w:p w14:paraId="01F6492D"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Dar la bienvenida a todas las familias a la comunidad escolar</w:t>
                            </w:r>
                          </w:p>
                          <w:p w14:paraId="6061EFDA"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Comunicar eficazmente</w:t>
                            </w:r>
                          </w:p>
                          <w:p w14:paraId="283B7A5B"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Apoyar el éxito de los estudiantes</w:t>
                            </w:r>
                          </w:p>
                          <w:p w14:paraId="0CD1BEB7"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Hablar en nombre de cada estudiante</w:t>
                            </w:r>
                          </w:p>
                          <w:p w14:paraId="658E3B29"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Compartir la autoridad</w:t>
                            </w:r>
                          </w:p>
                          <w:p w14:paraId="1C807514"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Colaborar con la comunidad</w:t>
                            </w:r>
                          </w:p>
                          <w:p w14:paraId="07184A4C" w14:textId="77777777" w:rsidR="00EF346E" w:rsidRPr="00EF346E" w:rsidRDefault="00EF346E" w:rsidP="00EF346E">
                            <w:pPr>
                              <w:spacing w:after="120" w:line="240" w:lineRule="auto"/>
                              <w:rPr>
                                <w:sz w:val="21"/>
                                <w:szCs w:val="21"/>
                                <w:lang w:val="es-US"/>
                              </w:rPr>
                            </w:pPr>
                            <w:r w:rsidRPr="00EF346E">
                              <w:rPr>
                                <w:rFonts w:ascii="Calibri" w:eastAsia="Calibri" w:hAnsi="Calibri" w:cs="Calibri"/>
                                <w:sz w:val="21"/>
                                <w:szCs w:val="21"/>
                                <w:bdr w:val="nil"/>
                                <w:lang w:val="es-US"/>
                              </w:rPr>
                              <w:t>Cada año, el/la Especialista del Programa del Compromiso de Participación Paterno-Familiar del distrito escolar proporciona asistencia y apoyo a las escuelas Título I para asegurar que se cumplan los requisitos de la participación paterno-familiar y que se implementen las estrategias y actividades de participación de los padres. Además de las frecuentes comunicaciones y visitas a la escuela, el/la Especialista del Programa proporcionará asistencia técnica a cada escuela con respecto a las políticas y prácticas del compromiso con los padres y la familia.  En los esfuerzos para mejorar la efectividad de las políticas y prácticas para el próximo año, el/la Especialista del Programa del Compromiso de Participación Paterno-Familiar celebrará reuniones para fortalecer el compromiso paterno-familiar.</w:t>
                            </w:r>
                          </w:p>
                          <w:p w14:paraId="3F93A814" w14:textId="77777777" w:rsidR="009F7DBC" w:rsidRPr="00EF346E" w:rsidRDefault="009F7DBC" w:rsidP="00B91EF1">
                            <w:pPr>
                              <w:rPr>
                                <w:lang w:val="es-US"/>
                              </w:rPr>
                            </w:pPr>
                          </w:p>
                          <w:p w14:paraId="69919BED" w14:textId="77777777" w:rsidR="009F7DBC" w:rsidRPr="00EF346E" w:rsidRDefault="009F7DBC" w:rsidP="00B91EF1">
                            <w:pPr>
                              <w:rPr>
                                <w:lang w:val="es-PR"/>
                              </w:rPr>
                            </w:pPr>
                          </w:p>
                          <w:p w14:paraId="7C33A26D" w14:textId="77777777" w:rsidR="009F7DBC" w:rsidRPr="00EF346E" w:rsidRDefault="009F7DBC" w:rsidP="00B91EF1">
                            <w:pPr>
                              <w:rPr>
                                <w:lang w:val="es-PR"/>
                              </w:rPr>
                            </w:pPr>
                          </w:p>
                          <w:p w14:paraId="63EB18B8" w14:textId="77777777" w:rsidR="009F7DBC" w:rsidRPr="00EF346E" w:rsidRDefault="009F7DBC" w:rsidP="00B91EF1">
                            <w:pPr>
                              <w:rPr>
                                <w:lang w:val="es-PR"/>
                              </w:rPr>
                            </w:pPr>
                          </w:p>
                          <w:p w14:paraId="4D20450D" w14:textId="77777777" w:rsidR="009F7DBC" w:rsidRPr="00EF346E" w:rsidRDefault="009F7DBC" w:rsidP="00B91EF1">
                            <w:pPr>
                              <w:rPr>
                                <w:lang w:val="es-PR"/>
                              </w:rPr>
                            </w:pPr>
                          </w:p>
                          <w:p w14:paraId="6A05E760" w14:textId="77777777" w:rsidR="009F7DBC" w:rsidRPr="00EF346E" w:rsidRDefault="009F7DBC" w:rsidP="00B91EF1">
                            <w:pPr>
                              <w:rPr>
                                <w:lang w:val="es-PR"/>
                              </w:rPr>
                            </w:pPr>
                          </w:p>
                          <w:p w14:paraId="293A43EB" w14:textId="77777777" w:rsidR="009F7DBC" w:rsidRPr="00EF346E" w:rsidRDefault="009F7DBC" w:rsidP="00B91EF1">
                            <w:pPr>
                              <w:rPr>
                                <w:lang w:val="es-PR"/>
                              </w:rPr>
                            </w:pPr>
                          </w:p>
                          <w:p w14:paraId="3B4C5853" w14:textId="77777777" w:rsidR="009F7DBC" w:rsidRPr="00EF346E" w:rsidRDefault="009F7DBC" w:rsidP="00B91EF1">
                            <w:pPr>
                              <w:rPr>
                                <w:lang w:val="es-PR"/>
                              </w:rPr>
                            </w:pPr>
                          </w:p>
                          <w:p w14:paraId="7AE54CB4" w14:textId="77777777" w:rsidR="009F7DBC" w:rsidRPr="00EF346E" w:rsidRDefault="009F7DBC" w:rsidP="00B91EF1">
                            <w:pPr>
                              <w:rPr>
                                <w:lang w:val="es-PR"/>
                              </w:rPr>
                            </w:pPr>
                          </w:p>
                          <w:p w14:paraId="49BC8C74" w14:textId="77777777" w:rsidR="009F7DBC" w:rsidRPr="00EF346E" w:rsidRDefault="009F7DBC" w:rsidP="00B91EF1">
                            <w:pPr>
                              <w:rPr>
                                <w:lang w:val="es-PR"/>
                              </w:rPr>
                            </w:pPr>
                          </w:p>
                          <w:p w14:paraId="616509BE" w14:textId="77777777" w:rsidR="009F7DBC" w:rsidRPr="00EF346E" w:rsidRDefault="009F7DBC" w:rsidP="00B91EF1">
                            <w:pPr>
                              <w:rPr>
                                <w:lang w:val="es-PR"/>
                              </w:rPr>
                            </w:pPr>
                          </w:p>
                          <w:p w14:paraId="5EE00EFF" w14:textId="77777777" w:rsidR="009F7DBC" w:rsidRPr="00EF346E" w:rsidRDefault="009F7DBC" w:rsidP="00B91EF1">
                            <w:pPr>
                              <w:rPr>
                                <w:lang w:val="es-PR"/>
                              </w:rPr>
                            </w:pPr>
                          </w:p>
                          <w:p w14:paraId="54AC2773" w14:textId="77777777" w:rsidR="009F7DBC" w:rsidRPr="00EF346E" w:rsidRDefault="009F7DBC" w:rsidP="00B91EF1">
                            <w:pPr>
                              <w:rPr>
                                <w:lang w:val="es-PR"/>
                              </w:rPr>
                            </w:pPr>
                          </w:p>
                          <w:p w14:paraId="5E6A7F1D" w14:textId="64916A82" w:rsidR="009F7DBC" w:rsidRPr="00EF346E" w:rsidRDefault="009F7DBC" w:rsidP="00B91EF1">
                            <w:pPr>
                              <w:spacing w:after="0"/>
                              <w:jc w:val="center"/>
                              <w:rPr>
                                <w:color w:val="000000" w:themeColor="text1"/>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1921DFC" id="Rectangle 1" o:spid="_x0000_s1032" style="position:absolute;margin-left:241pt;margin-top:2pt;width:318.65pt;height:383.35pt;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" fillcolor="#b4c6e7 [1304]" strokecolor="#002060" strokeweight="4.5pt">
                <v:textbox>
                  <w:txbxContent>
                    <w:p w14:paraId="0B704C78" w14:textId="77777777" w:rsidR="00EF346E" w:rsidRPr="00EF346E" w:rsidRDefault="00EF346E" w:rsidP="00EF346E">
                      <w:pPr>
                        <w:spacing w:before="60" w:after="60"/>
                        <w:jc w:val="center"/>
                        <w:rPr>
                          <w:lang w:val="es-US"/>
                        </w:rPr>
                      </w:pPr>
                      <w:r w:rsidRPr="00EF346E">
                        <w:rPr>
                          <w:rFonts w:ascii="Calibri" w:eastAsia="Calibri" w:hAnsi="Calibri" w:cs="Calibri"/>
                          <w:b/>
                          <w:bCs/>
                          <w:sz w:val="28"/>
                          <w:szCs w:val="28"/>
                          <w:bdr w:val="nil"/>
                          <w:lang w:val="es-US"/>
                        </w:rPr>
                        <w:t>Fortalecimiento de Nuestras Escuelas</w:t>
                      </w:r>
                    </w:p>
                    <w:p w14:paraId="6E32619F" w14:textId="77777777" w:rsidR="00EF346E" w:rsidRPr="00EF346E" w:rsidRDefault="00EF346E" w:rsidP="00EF346E">
                      <w:pPr>
                        <w:spacing w:after="120" w:line="240" w:lineRule="auto"/>
                        <w:rPr>
                          <w:sz w:val="21"/>
                          <w:szCs w:val="21"/>
                          <w:lang w:val="es-US"/>
                        </w:rPr>
                      </w:pPr>
                      <w:r w:rsidRPr="00EF346E">
                        <w:rPr>
                          <w:rFonts w:ascii="Calibri" w:eastAsia="Calibri" w:hAnsi="Calibri" w:cs="Calibri"/>
                          <w:sz w:val="21"/>
                          <w:szCs w:val="21"/>
                          <w:bdr w:val="nil"/>
                          <w:lang w:val="es-US"/>
                        </w:rPr>
                        <w:t>El distrito escolar utiliza las normas nacionales de la Asociación de Padres y Maestros (Parent-Teacher Association, PTA) para la alianza de la escuela con los padres, según adoptadas por la Junta Educativa Estatal (State Board of Education) 2010, para apoyar la participación de la familia y la comunidad.</w:t>
                      </w:r>
                    </w:p>
                    <w:p w14:paraId="1DD7FC49" w14:textId="77777777" w:rsidR="00EF346E" w:rsidRPr="00EF346E" w:rsidRDefault="00EF346E" w:rsidP="00EF346E">
                      <w:pPr>
                        <w:spacing w:after="120" w:line="240" w:lineRule="auto"/>
                        <w:rPr>
                          <w:i/>
                          <w:sz w:val="21"/>
                          <w:szCs w:val="21"/>
                          <w:lang w:val="es-US"/>
                        </w:rPr>
                      </w:pPr>
                      <w:r w:rsidRPr="00EF346E">
                        <w:rPr>
                          <w:rFonts w:ascii="Calibri" w:eastAsia="Calibri" w:hAnsi="Calibri" w:cs="Calibri"/>
                          <w:i/>
                          <w:iCs/>
                          <w:sz w:val="21"/>
                          <w:szCs w:val="21"/>
                          <w:bdr w:val="nil"/>
                          <w:lang w:val="es-US"/>
                        </w:rPr>
                        <w:t>Los seis estándares son:</w:t>
                      </w:r>
                    </w:p>
                    <w:p w14:paraId="01F6492D"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Dar la bienvenida a todas las familias a la comunidad escolar</w:t>
                      </w:r>
                    </w:p>
                    <w:p w14:paraId="6061EFDA"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Comunicar eficazmente</w:t>
                      </w:r>
                    </w:p>
                    <w:p w14:paraId="283B7A5B"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Apoyar el éxito de los estudiantes</w:t>
                      </w:r>
                    </w:p>
                    <w:p w14:paraId="0CD1BEB7"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Hablar en nombre de cada estudiante</w:t>
                      </w:r>
                    </w:p>
                    <w:p w14:paraId="658E3B29"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Compartir la autoridad</w:t>
                      </w:r>
                    </w:p>
                    <w:p w14:paraId="1C807514" w14:textId="77777777" w:rsidR="00EF346E" w:rsidRPr="00EF346E" w:rsidRDefault="00EF346E" w:rsidP="00EF346E">
                      <w:pPr>
                        <w:numPr>
                          <w:ilvl w:val="0"/>
                          <w:numId w:val="2"/>
                        </w:numPr>
                        <w:spacing w:after="120" w:line="240" w:lineRule="auto"/>
                        <w:ind w:left="778"/>
                        <w:contextualSpacing/>
                        <w:rPr>
                          <w:i/>
                          <w:sz w:val="20"/>
                          <w:szCs w:val="21"/>
                          <w:lang w:val="es-US"/>
                        </w:rPr>
                      </w:pPr>
                      <w:r w:rsidRPr="00EF346E">
                        <w:rPr>
                          <w:rFonts w:ascii="Calibri" w:eastAsia="Calibri" w:hAnsi="Calibri" w:cs="Calibri"/>
                          <w:i/>
                          <w:iCs/>
                          <w:sz w:val="20"/>
                          <w:szCs w:val="21"/>
                          <w:bdr w:val="nil"/>
                          <w:lang w:val="es-US"/>
                        </w:rPr>
                        <w:t>Colaborar con la comunidad</w:t>
                      </w:r>
                    </w:p>
                    <w:p w14:paraId="07184A4C" w14:textId="77777777" w:rsidR="00EF346E" w:rsidRPr="00EF346E" w:rsidRDefault="00EF346E" w:rsidP="00EF346E">
                      <w:pPr>
                        <w:spacing w:after="120" w:line="240" w:lineRule="auto"/>
                        <w:rPr>
                          <w:sz w:val="21"/>
                          <w:szCs w:val="21"/>
                          <w:lang w:val="es-US"/>
                        </w:rPr>
                      </w:pPr>
                      <w:r w:rsidRPr="00EF346E">
                        <w:rPr>
                          <w:rFonts w:ascii="Calibri" w:eastAsia="Calibri" w:hAnsi="Calibri" w:cs="Calibri"/>
                          <w:sz w:val="21"/>
                          <w:szCs w:val="21"/>
                          <w:bdr w:val="nil"/>
                          <w:lang w:val="es-US"/>
                        </w:rPr>
                        <w:t>Cada año, el/la Especialista del Programa del Compromiso de Participación Paterno-Familiar del distrito escolar proporciona asistencia y apoyo a las escuelas Título I para asegurar que se cumplan los requisitos de la participación paterno-familiar y que se implementen las estrategias y actividades de participación de los padres. Además de las frecuentes comunicaciones y visitas a la escuela, el/la Especialista del Programa proporcionará asistencia técnica a cada escuela con respecto a las políticas y prácticas del compromiso con los padres y la familia.  En los esfuerzos para mejorar la efectividad de las políticas y prácticas para el próximo año, el/la Especialista del Programa del Compromiso de Participación Paterno-Familiar celebrará reuniones para fortalecer el compromiso paterno-familiar.</w:t>
                      </w:r>
                    </w:p>
                    <w:p w14:paraId="3F93A814" w14:textId="77777777" w:rsidR="009F7DBC" w:rsidRPr="00EF346E" w:rsidRDefault="009F7DBC" w:rsidP="00B91EF1">
                      <w:pPr>
                        <w:rPr>
                          <w:lang w:val="es-US"/>
                        </w:rPr>
                      </w:pPr>
                    </w:p>
                    <w:p w14:paraId="69919BED" w14:textId="77777777" w:rsidR="009F7DBC" w:rsidRPr="00EF346E" w:rsidRDefault="009F7DBC" w:rsidP="00B91EF1">
                      <w:pPr>
                        <w:rPr>
                          <w:lang w:val="es-PR"/>
                        </w:rPr>
                      </w:pPr>
                    </w:p>
                    <w:p w14:paraId="7C33A26D" w14:textId="77777777" w:rsidR="009F7DBC" w:rsidRPr="00EF346E" w:rsidRDefault="009F7DBC" w:rsidP="00B91EF1">
                      <w:pPr>
                        <w:rPr>
                          <w:lang w:val="es-PR"/>
                        </w:rPr>
                      </w:pPr>
                    </w:p>
                    <w:p w14:paraId="63EB18B8" w14:textId="77777777" w:rsidR="009F7DBC" w:rsidRPr="00EF346E" w:rsidRDefault="009F7DBC" w:rsidP="00B91EF1">
                      <w:pPr>
                        <w:rPr>
                          <w:lang w:val="es-PR"/>
                        </w:rPr>
                      </w:pPr>
                    </w:p>
                    <w:p w14:paraId="4D20450D" w14:textId="77777777" w:rsidR="009F7DBC" w:rsidRPr="00EF346E" w:rsidRDefault="009F7DBC" w:rsidP="00B91EF1">
                      <w:pPr>
                        <w:rPr>
                          <w:lang w:val="es-PR"/>
                        </w:rPr>
                      </w:pPr>
                    </w:p>
                    <w:p w14:paraId="6A05E760" w14:textId="77777777" w:rsidR="009F7DBC" w:rsidRPr="00EF346E" w:rsidRDefault="009F7DBC" w:rsidP="00B91EF1">
                      <w:pPr>
                        <w:rPr>
                          <w:lang w:val="es-PR"/>
                        </w:rPr>
                      </w:pPr>
                    </w:p>
                    <w:p w14:paraId="293A43EB" w14:textId="77777777" w:rsidR="009F7DBC" w:rsidRPr="00EF346E" w:rsidRDefault="009F7DBC" w:rsidP="00B91EF1">
                      <w:pPr>
                        <w:rPr>
                          <w:lang w:val="es-PR"/>
                        </w:rPr>
                      </w:pPr>
                    </w:p>
                    <w:p w14:paraId="3B4C5853" w14:textId="77777777" w:rsidR="009F7DBC" w:rsidRPr="00EF346E" w:rsidRDefault="009F7DBC" w:rsidP="00B91EF1">
                      <w:pPr>
                        <w:rPr>
                          <w:lang w:val="es-PR"/>
                        </w:rPr>
                      </w:pPr>
                    </w:p>
                    <w:p w14:paraId="7AE54CB4" w14:textId="77777777" w:rsidR="009F7DBC" w:rsidRPr="00EF346E" w:rsidRDefault="009F7DBC" w:rsidP="00B91EF1">
                      <w:pPr>
                        <w:rPr>
                          <w:lang w:val="es-PR"/>
                        </w:rPr>
                      </w:pPr>
                    </w:p>
                    <w:p w14:paraId="49BC8C74" w14:textId="77777777" w:rsidR="009F7DBC" w:rsidRPr="00EF346E" w:rsidRDefault="009F7DBC" w:rsidP="00B91EF1">
                      <w:pPr>
                        <w:rPr>
                          <w:lang w:val="es-PR"/>
                        </w:rPr>
                      </w:pPr>
                    </w:p>
                    <w:p w14:paraId="616509BE" w14:textId="77777777" w:rsidR="009F7DBC" w:rsidRPr="00EF346E" w:rsidRDefault="009F7DBC" w:rsidP="00B91EF1">
                      <w:pPr>
                        <w:rPr>
                          <w:lang w:val="es-PR"/>
                        </w:rPr>
                      </w:pPr>
                    </w:p>
                    <w:p w14:paraId="5EE00EFF" w14:textId="77777777" w:rsidR="009F7DBC" w:rsidRPr="00EF346E" w:rsidRDefault="009F7DBC" w:rsidP="00B91EF1">
                      <w:pPr>
                        <w:rPr>
                          <w:lang w:val="es-PR"/>
                        </w:rPr>
                      </w:pPr>
                    </w:p>
                    <w:p w14:paraId="54AC2773" w14:textId="77777777" w:rsidR="009F7DBC" w:rsidRPr="00EF346E" w:rsidRDefault="009F7DBC" w:rsidP="00B91EF1">
                      <w:pPr>
                        <w:rPr>
                          <w:lang w:val="es-PR"/>
                        </w:rPr>
                      </w:pPr>
                    </w:p>
                    <w:p w14:paraId="5E6A7F1D" w14:textId="64916A82" w:rsidR="009F7DBC" w:rsidRPr="00EF346E" w:rsidRDefault="009F7DBC" w:rsidP="00B91EF1">
                      <w:pPr>
                        <w:spacing w:after="0"/>
                        <w:jc w:val="center"/>
                        <w:rPr>
                          <w:color w:val="000000" w:themeColor="text1"/>
                          <w:lang w:val="es-PR"/>
                        </w:rPr>
                      </w:pPr>
                    </w:p>
                  </w:txbxContent>
                </v:textbox>
                <w10:wrap anchorx="margin"/>
              </v:rect>
            </w:pict>
          </mc:Fallback>
        </mc:AlternateContent>
      </w:r>
      <w:r w:rsidR="00F228D2" w:rsidRPr="00F475AC">
        <w:rPr>
          <w:noProof/>
        </w:rPr>
        <w:drawing>
          <wp:anchor distT="0" distB="0" distL="114300" distR="114300" simplePos="0" relativeHeight="251727360" behindDoc="0" locked="0" layoutInCell="1" allowOverlap="1" wp14:anchorId="07D1F416" wp14:editId="7A9D7A03">
            <wp:simplePos x="0" y="0"/>
            <wp:positionH relativeFrom="column">
              <wp:posOffset>-203200</wp:posOffset>
            </wp:positionH>
            <wp:positionV relativeFrom="paragraph">
              <wp:posOffset>38101</wp:posOffset>
            </wp:positionV>
            <wp:extent cx="3175000" cy="3835400"/>
            <wp:effectExtent l="19050" t="19050" r="25400" b="12700"/>
            <wp:wrapNone/>
            <wp:docPr id="18" name="Picture 18" descr="C:\Users\e029682\AppData\Local\Microsoft\Windows\INetCache\Content.Outlook\1D4DDXKV\Screenshot_2019-05-29-11-0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9682\AppData\Local\Microsoft\Windows\INetCache\Content.Outlook\1D4DDXKV\Screenshot_2019-05-29-11-00-1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3835400"/>
                    </a:xfrm>
                    <a:prstGeom prst="rect">
                      <a:avLst/>
                    </a:prstGeom>
                    <a:noFill/>
                    <a:ln cmpd="sng">
                      <a:solidFill>
                        <a:srgbClr val="002060"/>
                      </a:solidFill>
                    </a:ln>
                  </pic:spPr>
                </pic:pic>
              </a:graphicData>
            </a:graphic>
            <wp14:sizeRelV relativeFrom="margin">
              <wp14:pctHeight>0</wp14:pctHeight>
            </wp14:sizeRelV>
          </wp:anchor>
        </w:drawing>
      </w:r>
    </w:p>
    <w:p w14:paraId="321DB6AF" w14:textId="5D30C4CE" w:rsidR="00C938B8" w:rsidRPr="00EF346E" w:rsidRDefault="00C938B8" w:rsidP="00C938B8">
      <w:pPr>
        <w:rPr>
          <w:sz w:val="24"/>
          <w:szCs w:val="24"/>
          <w:lang w:val="es-PR"/>
        </w:rPr>
      </w:pPr>
    </w:p>
    <w:p w14:paraId="58B596F6" w14:textId="035D3330" w:rsidR="00C938B8" w:rsidRPr="00EF346E" w:rsidRDefault="00C938B8" w:rsidP="00C938B8">
      <w:pPr>
        <w:rPr>
          <w:sz w:val="24"/>
          <w:szCs w:val="24"/>
          <w:lang w:val="es-PR"/>
        </w:rPr>
      </w:pPr>
    </w:p>
    <w:p w14:paraId="0081C2B1" w14:textId="53D8AE36" w:rsidR="00C938B8" w:rsidRPr="00EF346E" w:rsidRDefault="00C938B8" w:rsidP="00C938B8">
      <w:pPr>
        <w:rPr>
          <w:sz w:val="24"/>
          <w:szCs w:val="24"/>
          <w:lang w:val="es-PR"/>
        </w:rPr>
      </w:pPr>
    </w:p>
    <w:p w14:paraId="3D2C31BF" w14:textId="0F569605" w:rsidR="00C938B8" w:rsidRPr="00EF346E" w:rsidRDefault="00C938B8" w:rsidP="00C938B8">
      <w:pPr>
        <w:rPr>
          <w:sz w:val="24"/>
          <w:szCs w:val="24"/>
          <w:lang w:val="es-PR"/>
        </w:rPr>
      </w:pPr>
    </w:p>
    <w:p w14:paraId="59F18A23" w14:textId="3C429F8B" w:rsidR="00C938B8" w:rsidRPr="00EF346E" w:rsidRDefault="00C938B8" w:rsidP="00C938B8">
      <w:pPr>
        <w:rPr>
          <w:sz w:val="24"/>
          <w:szCs w:val="24"/>
          <w:lang w:val="es-PR"/>
        </w:rPr>
      </w:pPr>
    </w:p>
    <w:p w14:paraId="08AC612D" w14:textId="44B9DF98" w:rsidR="00C938B8" w:rsidRPr="00EF346E" w:rsidRDefault="00C938B8" w:rsidP="00C938B8">
      <w:pPr>
        <w:rPr>
          <w:sz w:val="24"/>
          <w:szCs w:val="24"/>
          <w:lang w:val="es-PR"/>
        </w:rPr>
      </w:pPr>
    </w:p>
    <w:p w14:paraId="43B8C031" w14:textId="3764C2B3" w:rsidR="00C938B8" w:rsidRPr="00EF346E" w:rsidRDefault="00C938B8" w:rsidP="00C938B8">
      <w:pPr>
        <w:rPr>
          <w:sz w:val="24"/>
          <w:szCs w:val="24"/>
          <w:lang w:val="es-PR"/>
        </w:rPr>
      </w:pPr>
    </w:p>
    <w:p w14:paraId="3F87D52B" w14:textId="2EE35028" w:rsidR="00C938B8" w:rsidRPr="00EF346E" w:rsidRDefault="00C938B8" w:rsidP="00C938B8">
      <w:pPr>
        <w:rPr>
          <w:sz w:val="24"/>
          <w:szCs w:val="24"/>
          <w:lang w:val="es-PR"/>
        </w:rPr>
      </w:pPr>
    </w:p>
    <w:p w14:paraId="631E7D0E" w14:textId="0AD06DF2" w:rsidR="00C938B8" w:rsidRPr="00EF346E" w:rsidRDefault="00C938B8" w:rsidP="00C938B8">
      <w:pPr>
        <w:rPr>
          <w:sz w:val="24"/>
          <w:szCs w:val="24"/>
          <w:lang w:val="es-PR"/>
        </w:rPr>
      </w:pPr>
    </w:p>
    <w:p w14:paraId="422A8918" w14:textId="5B8FFBAC" w:rsidR="00C938B8" w:rsidRPr="00EF346E" w:rsidRDefault="00C938B8" w:rsidP="00C938B8">
      <w:pPr>
        <w:rPr>
          <w:sz w:val="24"/>
          <w:szCs w:val="24"/>
          <w:lang w:val="es-PR"/>
        </w:rPr>
      </w:pPr>
    </w:p>
    <w:p w14:paraId="72923A9E" w14:textId="4971749C" w:rsidR="00C938B8" w:rsidRPr="00EF346E" w:rsidRDefault="00C938B8" w:rsidP="00C938B8">
      <w:pPr>
        <w:rPr>
          <w:sz w:val="24"/>
          <w:szCs w:val="24"/>
          <w:lang w:val="es-PR"/>
        </w:rPr>
      </w:pPr>
    </w:p>
    <w:p w14:paraId="18BAC936" w14:textId="3996BC4C" w:rsidR="00C938B8" w:rsidRPr="00EF346E" w:rsidRDefault="00C938B8" w:rsidP="00C938B8">
      <w:pPr>
        <w:rPr>
          <w:sz w:val="24"/>
          <w:szCs w:val="24"/>
          <w:lang w:val="es-PR"/>
        </w:rPr>
      </w:pPr>
    </w:p>
    <w:p w14:paraId="5342528F" w14:textId="254FD90F" w:rsidR="00C938B8" w:rsidRPr="00EF346E" w:rsidRDefault="002C6851" w:rsidP="00C938B8">
      <w:pPr>
        <w:rPr>
          <w:sz w:val="24"/>
          <w:szCs w:val="24"/>
          <w:lang w:val="es-PR"/>
        </w:rPr>
      </w:pPr>
      <w:r>
        <w:rPr>
          <w:noProof/>
        </w:rPr>
        <mc:AlternateContent>
          <mc:Choice Requires="wps">
            <w:drawing>
              <wp:anchor distT="0" distB="0" distL="114300" distR="114300" simplePos="0" relativeHeight="251601408" behindDoc="0" locked="0" layoutInCell="1" allowOverlap="1" wp14:anchorId="259CC548" wp14:editId="4EDB1E8C">
                <wp:simplePos x="0" y="0"/>
                <wp:positionH relativeFrom="column">
                  <wp:posOffset>-203200</wp:posOffset>
                </wp:positionH>
                <wp:positionV relativeFrom="paragraph">
                  <wp:posOffset>171450</wp:posOffset>
                </wp:positionV>
                <wp:extent cx="2671445" cy="3656965"/>
                <wp:effectExtent l="19050" t="19050" r="33655" b="38735"/>
                <wp:wrapNone/>
                <wp:docPr id="12" name="Rectangle 12"/>
                <wp:cNvGraphicFramePr/>
                <a:graphic xmlns:a="http://schemas.openxmlformats.org/drawingml/2006/main">
                  <a:graphicData uri="http://schemas.microsoft.com/office/word/2010/wordprocessingShape">
                    <wps:wsp>
                      <wps:cNvSpPr/>
                      <wps:spPr>
                        <a:xfrm>
                          <a:off x="0" y="0"/>
                          <a:ext cx="2671445" cy="3656965"/>
                        </a:xfrm>
                        <a:prstGeom prst="rect">
                          <a:avLst/>
                        </a:prstGeom>
                        <a:solidFill>
                          <a:schemeClr val="accent4">
                            <a:lumMod val="60000"/>
                            <a:lumOff val="40000"/>
                          </a:schemeClr>
                        </a:solidFill>
                        <a:ln w="57150" cap="flat" cmpd="sng" algn="ctr">
                          <a:solidFill>
                            <a:srgbClr val="002060"/>
                          </a:solidFill>
                          <a:prstDash val="solid"/>
                          <a:miter lim="800000"/>
                        </a:ln>
                        <a:effectLst/>
                      </wps:spPr>
                      <wps:txbx>
                        <w:txbxContent>
                          <w:p w14:paraId="2AE58EBA" w14:textId="77777777" w:rsidR="00EF346E" w:rsidRPr="00EF346E" w:rsidRDefault="00EF346E" w:rsidP="00EF346E">
                            <w:pPr>
                              <w:spacing w:after="120" w:line="240" w:lineRule="auto"/>
                              <w:jc w:val="center"/>
                              <w:rPr>
                                <w:b/>
                                <w:sz w:val="28"/>
                                <w:szCs w:val="28"/>
                                <w:lang w:val="es-US"/>
                              </w:rPr>
                            </w:pPr>
                            <w:r w:rsidRPr="00EF346E">
                              <w:rPr>
                                <w:rFonts w:ascii="Calibri" w:eastAsia="Calibri" w:hAnsi="Calibri" w:cs="Calibri"/>
                                <w:b/>
                                <w:bCs/>
                                <w:sz w:val="28"/>
                                <w:szCs w:val="28"/>
                                <w:bdr w:val="nil"/>
                                <w:lang w:val="es-US"/>
                              </w:rPr>
                              <w:t>Accesibilidad</w:t>
                            </w:r>
                          </w:p>
                          <w:p w14:paraId="43A1418C" w14:textId="77777777" w:rsidR="00EF346E" w:rsidRPr="00EF346E" w:rsidRDefault="00EF346E" w:rsidP="00EF346E">
                            <w:pPr>
                              <w:spacing w:after="0" w:line="240" w:lineRule="auto"/>
                              <w:jc w:val="center"/>
                              <w:rPr>
                                <w:sz w:val="21"/>
                                <w:szCs w:val="21"/>
                                <w:lang w:val="es-US"/>
                              </w:rPr>
                            </w:pPr>
                            <w:r w:rsidRPr="00EF346E">
                              <w:rPr>
                                <w:rFonts w:ascii="Calibri" w:eastAsia="Calibri" w:hAnsi="Calibri" w:cs="Calibri"/>
                                <w:sz w:val="21"/>
                                <w:szCs w:val="21"/>
                                <w:bdr w:val="nil"/>
                                <w:lang w:val="es-US"/>
                              </w:rPr>
                              <w:t>Al llevar a cabo los requisitos del Compromiso de Participación Paterno-Familiar establecidos en la Sección 1116 de ESSA, el/la Especialista del Compromiso de Participación Paterno-Familiar se comunicará y colaborará con el personal de la oficina del distrito escolar para asegurar plenas oportunidades de participación para los padres con conocimiento limitado del inglés, padres con discapacidades, y padres de niños migratorios. También se proporcionará información en un idioma que los padres puedan entender.</w:t>
                            </w:r>
                          </w:p>
                          <w:p w14:paraId="757B029C" w14:textId="77777777" w:rsidR="009F7DBC" w:rsidRPr="00EF346E" w:rsidRDefault="009F7DBC" w:rsidP="00343978">
                            <w:pPr>
                              <w:spacing w:after="0"/>
                              <w:jc w:val="center"/>
                              <w:rPr>
                                <w:lang w:val="es-US"/>
                              </w:rPr>
                            </w:pPr>
                          </w:p>
                          <w:p w14:paraId="0B2019FB" w14:textId="77777777" w:rsidR="009F7DBC" w:rsidRPr="00EF346E" w:rsidRDefault="009F7DBC" w:rsidP="00343978">
                            <w:pPr>
                              <w:spacing w:after="0"/>
                              <w:jc w:val="center"/>
                              <w:rPr>
                                <w:lang w:val="es-PR"/>
                              </w:rPr>
                            </w:pPr>
                          </w:p>
                          <w:p w14:paraId="699156AC" w14:textId="77777777" w:rsidR="009F7DBC" w:rsidRPr="00EF346E" w:rsidRDefault="009F7DBC" w:rsidP="00343978">
                            <w:pPr>
                              <w:spacing w:after="0"/>
                              <w:jc w:val="center"/>
                              <w:rPr>
                                <w:lang w:val="es-PR"/>
                              </w:rPr>
                            </w:pPr>
                          </w:p>
                          <w:p w14:paraId="07B6EFEF" w14:textId="77777777" w:rsidR="009F7DBC" w:rsidRPr="00EF346E" w:rsidRDefault="009F7DBC" w:rsidP="00343978">
                            <w:pPr>
                              <w:spacing w:after="0"/>
                              <w:jc w:val="center"/>
                              <w:rPr>
                                <w:lang w:val="es-PR"/>
                              </w:rPr>
                            </w:pPr>
                          </w:p>
                          <w:p w14:paraId="101F6970" w14:textId="77777777" w:rsidR="009F7DBC" w:rsidRPr="00EF346E" w:rsidRDefault="009F7DBC" w:rsidP="00343978">
                            <w:pPr>
                              <w:spacing w:after="0"/>
                              <w:jc w:val="center"/>
                              <w:rPr>
                                <w:lang w:val="es-PR"/>
                              </w:rPr>
                            </w:pPr>
                          </w:p>
                          <w:p w14:paraId="201C975A" w14:textId="77777777" w:rsidR="009F7DBC" w:rsidRPr="00EF346E" w:rsidRDefault="009F7DBC" w:rsidP="00343978">
                            <w:pPr>
                              <w:spacing w:after="0"/>
                              <w:jc w:val="center"/>
                              <w:rPr>
                                <w:lang w:val="es-PR"/>
                              </w:rPr>
                            </w:pPr>
                          </w:p>
                          <w:p w14:paraId="03E70AE0" w14:textId="77777777" w:rsidR="009F7DBC" w:rsidRPr="00EF346E" w:rsidRDefault="009F7DBC" w:rsidP="00343978">
                            <w:pPr>
                              <w:spacing w:after="0"/>
                              <w:jc w:val="center"/>
                              <w:rPr>
                                <w:color w:val="000000" w:themeColor="text1"/>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59CC548" id="Rectangle 12" o:spid="_x0000_s1033" style="position:absolute;margin-left:-16pt;margin-top:13.5pt;width:210.35pt;height:287.9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" fillcolor="#ffd966 [1943]" strokecolor="#002060" strokeweight="4.5pt">
                <v:textbox>
                  <w:txbxContent>
                    <w:p w14:paraId="2AE58EBA" w14:textId="77777777" w:rsidR="00EF346E" w:rsidRPr="00EF346E" w:rsidRDefault="00EF346E" w:rsidP="00EF346E">
                      <w:pPr>
                        <w:spacing w:after="120" w:line="240" w:lineRule="auto"/>
                        <w:jc w:val="center"/>
                        <w:rPr>
                          <w:b/>
                          <w:sz w:val="28"/>
                          <w:szCs w:val="28"/>
                          <w:lang w:val="es-US"/>
                        </w:rPr>
                      </w:pPr>
                      <w:r w:rsidRPr="00EF346E">
                        <w:rPr>
                          <w:rFonts w:ascii="Calibri" w:eastAsia="Calibri" w:hAnsi="Calibri" w:cs="Calibri"/>
                          <w:b/>
                          <w:bCs/>
                          <w:sz w:val="28"/>
                          <w:szCs w:val="28"/>
                          <w:bdr w:val="nil"/>
                          <w:lang w:val="es-US"/>
                        </w:rPr>
                        <w:t>Accesibilidad</w:t>
                      </w:r>
                    </w:p>
                    <w:p w14:paraId="43A1418C" w14:textId="77777777" w:rsidR="00EF346E" w:rsidRPr="00EF346E" w:rsidRDefault="00EF346E" w:rsidP="00EF346E">
                      <w:pPr>
                        <w:spacing w:after="0" w:line="240" w:lineRule="auto"/>
                        <w:jc w:val="center"/>
                        <w:rPr>
                          <w:sz w:val="21"/>
                          <w:szCs w:val="21"/>
                          <w:lang w:val="es-US"/>
                        </w:rPr>
                      </w:pPr>
                      <w:r w:rsidRPr="00EF346E">
                        <w:rPr>
                          <w:rFonts w:ascii="Calibri" w:eastAsia="Calibri" w:hAnsi="Calibri" w:cs="Calibri"/>
                          <w:sz w:val="21"/>
                          <w:szCs w:val="21"/>
                          <w:bdr w:val="nil"/>
                          <w:lang w:val="es-US"/>
                        </w:rPr>
                        <w:t>Al llevar a cabo los requisitos del Compromiso de Participación Paterno-Familiar establecidos en la Sección 1116 de ESSA, el/la Especialista del Compromiso de Participación Paterno-Familiar se comunicará y colaborará con el personal de la oficina del distrito escolar para asegurar plenas oportunidades de participación para los padres con conocimiento limitado del inglés, padres con discapacidades, y padres de niños migratorios. También se proporcionará información en un idioma que los padres puedan entender.</w:t>
                      </w:r>
                    </w:p>
                    <w:p w14:paraId="757B029C" w14:textId="77777777" w:rsidR="009F7DBC" w:rsidRPr="00EF346E" w:rsidRDefault="009F7DBC" w:rsidP="00343978">
                      <w:pPr>
                        <w:spacing w:after="0"/>
                        <w:jc w:val="center"/>
                        <w:rPr>
                          <w:lang w:val="es-US"/>
                        </w:rPr>
                      </w:pPr>
                    </w:p>
                    <w:p w14:paraId="0B2019FB" w14:textId="77777777" w:rsidR="009F7DBC" w:rsidRPr="00EF346E" w:rsidRDefault="009F7DBC" w:rsidP="00343978">
                      <w:pPr>
                        <w:spacing w:after="0"/>
                        <w:jc w:val="center"/>
                        <w:rPr>
                          <w:lang w:val="es-PR"/>
                        </w:rPr>
                      </w:pPr>
                    </w:p>
                    <w:p w14:paraId="699156AC" w14:textId="77777777" w:rsidR="009F7DBC" w:rsidRPr="00EF346E" w:rsidRDefault="009F7DBC" w:rsidP="00343978">
                      <w:pPr>
                        <w:spacing w:after="0"/>
                        <w:jc w:val="center"/>
                        <w:rPr>
                          <w:lang w:val="es-PR"/>
                        </w:rPr>
                      </w:pPr>
                    </w:p>
                    <w:p w14:paraId="07B6EFEF" w14:textId="77777777" w:rsidR="009F7DBC" w:rsidRPr="00EF346E" w:rsidRDefault="009F7DBC" w:rsidP="00343978">
                      <w:pPr>
                        <w:spacing w:after="0"/>
                        <w:jc w:val="center"/>
                        <w:rPr>
                          <w:lang w:val="es-PR"/>
                        </w:rPr>
                      </w:pPr>
                    </w:p>
                    <w:p w14:paraId="101F6970" w14:textId="77777777" w:rsidR="009F7DBC" w:rsidRPr="00EF346E" w:rsidRDefault="009F7DBC" w:rsidP="00343978">
                      <w:pPr>
                        <w:spacing w:after="0"/>
                        <w:jc w:val="center"/>
                        <w:rPr>
                          <w:lang w:val="es-PR"/>
                        </w:rPr>
                      </w:pPr>
                    </w:p>
                    <w:p w14:paraId="201C975A" w14:textId="77777777" w:rsidR="009F7DBC" w:rsidRPr="00EF346E" w:rsidRDefault="009F7DBC" w:rsidP="00343978">
                      <w:pPr>
                        <w:spacing w:after="0"/>
                        <w:jc w:val="center"/>
                        <w:rPr>
                          <w:lang w:val="es-PR"/>
                        </w:rPr>
                      </w:pPr>
                    </w:p>
                    <w:p w14:paraId="03E70AE0" w14:textId="77777777" w:rsidR="009F7DBC" w:rsidRPr="00EF346E" w:rsidRDefault="009F7DBC" w:rsidP="00343978">
                      <w:pPr>
                        <w:spacing w:after="0"/>
                        <w:jc w:val="center"/>
                        <w:rPr>
                          <w:color w:val="000000" w:themeColor="text1"/>
                          <w:lang w:val="es-PR"/>
                        </w:rPr>
                      </w:pPr>
                    </w:p>
                  </w:txbxContent>
                </v:textbox>
              </v:rect>
            </w:pict>
          </mc:Fallback>
        </mc:AlternateContent>
      </w:r>
    </w:p>
    <w:p w14:paraId="10358A86" w14:textId="6CAF8A0C" w:rsidR="00C938B8" w:rsidRPr="00EF346E" w:rsidRDefault="00C938B8" w:rsidP="00C938B8">
      <w:pPr>
        <w:rPr>
          <w:sz w:val="24"/>
          <w:szCs w:val="24"/>
          <w:lang w:val="es-PR"/>
        </w:rPr>
      </w:pPr>
    </w:p>
    <w:p w14:paraId="0CA7BA69" w14:textId="6AB5DF5A" w:rsidR="00C938B8" w:rsidRPr="00EF346E" w:rsidRDefault="00C938B8" w:rsidP="00C938B8">
      <w:pPr>
        <w:rPr>
          <w:sz w:val="24"/>
          <w:szCs w:val="24"/>
          <w:lang w:val="es-PR"/>
        </w:rPr>
      </w:pPr>
    </w:p>
    <w:p w14:paraId="3843736F" w14:textId="638E5564" w:rsidR="00C938B8" w:rsidRPr="00EF346E" w:rsidRDefault="009934E0" w:rsidP="00C938B8">
      <w:pPr>
        <w:rPr>
          <w:sz w:val="24"/>
          <w:szCs w:val="24"/>
          <w:lang w:val="es-PR"/>
        </w:rPr>
      </w:pPr>
      <w:r>
        <w:rPr>
          <w:noProof/>
        </w:rPr>
        <w:drawing>
          <wp:anchor distT="0" distB="0" distL="114300" distR="114300" simplePos="0" relativeHeight="251729408" behindDoc="0" locked="0" layoutInCell="1" allowOverlap="1" wp14:anchorId="520EE034" wp14:editId="202EB807">
            <wp:simplePos x="0" y="0"/>
            <wp:positionH relativeFrom="page">
              <wp:posOffset>5359400</wp:posOffset>
            </wp:positionH>
            <wp:positionV relativeFrom="paragraph">
              <wp:posOffset>254635</wp:posOffset>
            </wp:positionV>
            <wp:extent cx="2298065" cy="2666468"/>
            <wp:effectExtent l="0" t="0" r="6985" b="635"/>
            <wp:wrapNone/>
            <wp:docPr id="22" name="Picture 22" descr="http://sites.muscogee.k12.ga.us/gentian/wp-content/uploads/sites/53/2016/04/IMG_19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s.muscogee.k12.ga.us/gentian/wp-content/uploads/sites/53/2016/04/IMG_1941-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8065" cy="26664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336" behindDoc="0" locked="0" layoutInCell="1" allowOverlap="1" wp14:anchorId="77AC9D6E" wp14:editId="1911AE29">
            <wp:simplePos x="0" y="0"/>
            <wp:positionH relativeFrom="column">
              <wp:posOffset>2565400</wp:posOffset>
            </wp:positionH>
            <wp:positionV relativeFrom="paragraph">
              <wp:posOffset>267335</wp:posOffset>
            </wp:positionV>
            <wp:extent cx="2209800" cy="2667000"/>
            <wp:effectExtent l="0" t="0" r="0" b="0"/>
            <wp:wrapNone/>
            <wp:docPr id="2" name="Picture 2" desc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5D33B" w14:textId="612F02E1" w:rsidR="00C938B8" w:rsidRPr="00EF346E" w:rsidRDefault="00C938B8" w:rsidP="00C938B8">
      <w:pPr>
        <w:rPr>
          <w:sz w:val="24"/>
          <w:szCs w:val="24"/>
          <w:lang w:val="es-PR"/>
        </w:rPr>
      </w:pPr>
    </w:p>
    <w:p w14:paraId="09918A5B" w14:textId="5D09BBBC" w:rsidR="00C938B8" w:rsidRPr="00EF346E" w:rsidRDefault="00C938B8" w:rsidP="00C938B8">
      <w:pPr>
        <w:rPr>
          <w:sz w:val="24"/>
          <w:szCs w:val="24"/>
          <w:lang w:val="es-PR"/>
        </w:rPr>
      </w:pPr>
    </w:p>
    <w:p w14:paraId="47BDBB87" w14:textId="56183291" w:rsidR="00C938B8" w:rsidRPr="00EF346E" w:rsidRDefault="00C938B8" w:rsidP="00C938B8">
      <w:pPr>
        <w:rPr>
          <w:sz w:val="24"/>
          <w:szCs w:val="24"/>
          <w:lang w:val="es-PR"/>
        </w:rPr>
      </w:pPr>
    </w:p>
    <w:p w14:paraId="4D4E2E76" w14:textId="7400AC39" w:rsidR="00C938B8" w:rsidRPr="00EF346E" w:rsidRDefault="00C938B8" w:rsidP="00C938B8">
      <w:pPr>
        <w:rPr>
          <w:sz w:val="24"/>
          <w:szCs w:val="24"/>
          <w:lang w:val="es-PR"/>
        </w:rPr>
      </w:pPr>
    </w:p>
    <w:p w14:paraId="3896C523" w14:textId="714CB113" w:rsidR="00C938B8" w:rsidRPr="00EF346E" w:rsidRDefault="00C938B8" w:rsidP="00C938B8">
      <w:pPr>
        <w:rPr>
          <w:sz w:val="24"/>
          <w:szCs w:val="24"/>
          <w:lang w:val="es-PR"/>
        </w:rPr>
      </w:pPr>
    </w:p>
    <w:p w14:paraId="557EA7A4" w14:textId="45FAECEC" w:rsidR="00C938B8" w:rsidRPr="00EF346E" w:rsidRDefault="00C938B8" w:rsidP="00C938B8">
      <w:pPr>
        <w:rPr>
          <w:sz w:val="24"/>
          <w:szCs w:val="24"/>
          <w:lang w:val="es-PR"/>
        </w:rPr>
      </w:pPr>
    </w:p>
    <w:p w14:paraId="42B63A7D" w14:textId="0C236384" w:rsidR="00C938B8" w:rsidRPr="00EF346E" w:rsidRDefault="00C938B8" w:rsidP="00C938B8">
      <w:pPr>
        <w:rPr>
          <w:sz w:val="24"/>
          <w:szCs w:val="24"/>
          <w:lang w:val="es-PR"/>
        </w:rPr>
      </w:pPr>
    </w:p>
    <w:p w14:paraId="559E9367" w14:textId="64F6DD2C" w:rsidR="00C938B8" w:rsidRPr="00EF346E" w:rsidRDefault="00C938B8" w:rsidP="00C938B8">
      <w:pPr>
        <w:rPr>
          <w:sz w:val="24"/>
          <w:szCs w:val="24"/>
          <w:lang w:val="es-PR"/>
        </w:rPr>
      </w:pPr>
    </w:p>
    <w:p w14:paraId="2371C0AA" w14:textId="03E2F325" w:rsidR="00C938B8" w:rsidRPr="00EF346E" w:rsidRDefault="00984E5E" w:rsidP="00C938B8">
      <w:pPr>
        <w:rPr>
          <w:sz w:val="24"/>
          <w:szCs w:val="24"/>
          <w:lang w:val="es-PR"/>
        </w:rPr>
      </w:pPr>
      <w:r w:rsidRPr="00984E5E">
        <w:rPr>
          <w:noProof/>
          <w:sz w:val="24"/>
          <w:szCs w:val="24"/>
        </w:rPr>
        <mc:AlternateContent>
          <mc:Choice Requires="wps">
            <w:drawing>
              <wp:anchor distT="0" distB="0" distL="114300" distR="114300" simplePos="0" relativeHeight="251737600" behindDoc="1" locked="0" layoutInCell="1" allowOverlap="1" wp14:anchorId="7DA3F9FD" wp14:editId="0DEFB64C">
                <wp:simplePos x="0" y="0"/>
                <wp:positionH relativeFrom="margin">
                  <wp:align>center</wp:align>
                </wp:positionH>
                <wp:positionV relativeFrom="paragraph">
                  <wp:posOffset>304800</wp:posOffset>
                </wp:positionV>
                <wp:extent cx="7029450" cy="1296670"/>
                <wp:effectExtent l="0" t="0" r="19050" b="17780"/>
                <wp:wrapNone/>
                <wp:docPr id="14" name="Rounded Rectangle 14"/>
                <wp:cNvGraphicFramePr/>
                <a:graphic xmlns:a="http://schemas.openxmlformats.org/drawingml/2006/main">
                  <a:graphicData uri="http://schemas.microsoft.com/office/word/2010/wordprocessingShape">
                    <wps:wsp>
                      <wps:cNvSpPr/>
                      <wps:spPr>
                        <a:xfrm>
                          <a:off x="0" y="0"/>
                          <a:ext cx="7029450" cy="1296670"/>
                        </a:xfrm>
                        <a:prstGeom prst="roundRect">
                          <a:avLst/>
                        </a:prstGeom>
                        <a:noFill/>
                        <a:ln w="12700" cap="flat" cmpd="sng" algn="ctr">
                          <a:solidFill>
                            <a:srgbClr val="5B9BD5">
                              <a:shade val="50000"/>
                            </a:srgbClr>
                          </a:solidFill>
                          <a:prstDash val="solid"/>
                          <a:miter lim="800000"/>
                        </a:ln>
                        <a:effectLst/>
                      </wps:spPr>
                      <wps:txbx>
                        <w:txbxContent>
                          <w:p w14:paraId="5062D9BB" w14:textId="77777777" w:rsidR="00984E5E" w:rsidRDefault="00984E5E" w:rsidP="00984E5E">
                            <w:pPr>
                              <w:jc w:val="center"/>
                            </w:pP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DA3F9FD" id="Rounded Rectangle 14" o:spid="_x0000_s1034" style="position:absolute;margin-left:0;margin-top:24pt;width:553.5pt;height:102.1pt;z-index:-251578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" filled="f" strokecolor="#41719c" strokeweight="1pt">
                <v:stroke joinstyle="miter"/>
                <v:textbox>
                  <w:txbxContent>
                    <w:p w14:paraId="5062D9BB" w14:textId="77777777" w:rsidR="00984E5E" w:rsidRDefault="00984E5E" w:rsidP="00984E5E">
                      <w:pPr>
                        <w:jc w:val="center"/>
                      </w:pPr>
                    </w:p>
                  </w:txbxContent>
                </v:textbox>
                <w10:wrap anchorx="margin"/>
              </v:roundrect>
            </w:pict>
          </mc:Fallback>
        </mc:AlternateContent>
      </w:r>
    </w:p>
    <w:p w14:paraId="0B110908" w14:textId="30609761" w:rsidR="00984E5E" w:rsidRPr="00984E5E" w:rsidRDefault="00984E5E" w:rsidP="00984E5E">
      <w:pPr>
        <w:spacing w:before="240" w:after="60"/>
        <w:rPr>
          <w:sz w:val="24"/>
          <w:szCs w:val="24"/>
          <w:lang w:val="es-US"/>
        </w:rPr>
      </w:pPr>
      <w:r w:rsidRPr="00984E5E">
        <w:rPr>
          <w:rFonts w:ascii="Calibri" w:eastAsia="Calibri" w:hAnsi="Calibri" w:cs="Calibri"/>
          <w:b/>
          <w:bCs/>
          <w:sz w:val="28"/>
          <w:szCs w:val="28"/>
          <w:bdr w:val="nil"/>
          <w:lang w:val="es-US"/>
        </w:rPr>
        <w:t>Adopción</w:t>
      </w:r>
    </w:p>
    <w:p w14:paraId="27944190" w14:textId="29448A9D" w:rsidR="00984E5E" w:rsidRPr="00984E5E" w:rsidRDefault="00984E5E" w:rsidP="00984E5E">
      <w:pPr>
        <w:tabs>
          <w:tab w:val="left" w:pos="2599"/>
        </w:tabs>
        <w:rPr>
          <w:rFonts w:ascii="Calibri" w:eastAsia="Calibri" w:hAnsi="Calibri" w:cs="Calibri"/>
          <w:sz w:val="20"/>
          <w:szCs w:val="20"/>
          <w:bdr w:val="nil"/>
          <w:lang w:val="es-US"/>
        </w:rPr>
      </w:pPr>
      <w:r w:rsidRPr="00984E5E">
        <w:rPr>
          <w:rFonts w:ascii="Calibri" w:eastAsia="Calibri" w:hAnsi="Calibri" w:cs="Calibri"/>
          <w:sz w:val="20"/>
          <w:szCs w:val="20"/>
          <w:bdr w:val="nil"/>
          <w:lang w:val="es-US"/>
        </w:rPr>
        <w:t>La Política del Compromiso de Participación Paterno-Familiar de MCSD ha sido desarrollada y acordada conjuntamente con los padres y miembros de la familia de los niños que participan en los programas de la Parte A de Título I, según lo demuestra la colaboración de los padres, la escuela y el personal del distrito escolar. Este plan fue adoptado por Muscogee County Schoo</w:t>
      </w:r>
      <w:r>
        <w:rPr>
          <w:rFonts w:ascii="Calibri" w:eastAsia="Calibri" w:hAnsi="Calibri" w:cs="Calibri"/>
          <w:sz w:val="20"/>
          <w:szCs w:val="20"/>
          <w:bdr w:val="nil"/>
          <w:lang w:val="es-US"/>
        </w:rPr>
        <w:t>l District el 7 de junio de 2019</w:t>
      </w:r>
      <w:r w:rsidRPr="00984E5E">
        <w:rPr>
          <w:rFonts w:ascii="Calibri" w:eastAsia="Calibri" w:hAnsi="Calibri" w:cs="Calibri"/>
          <w:sz w:val="20"/>
          <w:szCs w:val="20"/>
          <w:bdr w:val="nil"/>
          <w:lang w:val="es-US"/>
        </w:rPr>
        <w:t xml:space="preserve"> y estará en vigencia par</w:t>
      </w:r>
      <w:r w:rsidR="00DC1C03">
        <w:rPr>
          <w:rFonts w:ascii="Calibri" w:eastAsia="Calibri" w:hAnsi="Calibri" w:cs="Calibri"/>
          <w:sz w:val="20"/>
          <w:szCs w:val="20"/>
          <w:bdr w:val="nil"/>
          <w:lang w:val="es-US"/>
        </w:rPr>
        <w:t xml:space="preserve">a el año escolar académico </w:t>
      </w:r>
      <w:r w:rsidR="003050E3">
        <w:rPr>
          <w:rFonts w:ascii="Calibri" w:eastAsia="Calibri" w:hAnsi="Calibri" w:cs="Calibri"/>
          <w:sz w:val="20"/>
          <w:szCs w:val="20"/>
          <w:bdr w:val="nil"/>
          <w:lang w:val="es-US"/>
        </w:rPr>
        <w:t>2020-2021</w:t>
      </w:r>
      <w:r w:rsidRPr="00984E5E">
        <w:rPr>
          <w:rFonts w:ascii="Calibri" w:eastAsia="Calibri" w:hAnsi="Calibri" w:cs="Calibri"/>
          <w:sz w:val="20"/>
          <w:szCs w:val="20"/>
          <w:bdr w:val="nil"/>
          <w:lang w:val="es-US"/>
        </w:rPr>
        <w:t xml:space="preserve">. El distrito escolar distribuirá este plan de múltiples maneras a todos los padres de los niños participantes en la Parte A de Título I, en </w:t>
      </w:r>
      <w:r w:rsidR="003050E3">
        <w:rPr>
          <w:rFonts w:ascii="Calibri" w:eastAsia="Calibri" w:hAnsi="Calibri" w:cs="Calibri"/>
          <w:sz w:val="20"/>
          <w:szCs w:val="20"/>
          <w:bdr w:val="nil"/>
          <w:lang w:val="es-US"/>
        </w:rPr>
        <w:t>o antes del 1 de octubre de 2020</w:t>
      </w:r>
      <w:r w:rsidRPr="00984E5E">
        <w:rPr>
          <w:rFonts w:ascii="Calibri" w:eastAsia="Calibri" w:hAnsi="Calibri" w:cs="Calibri"/>
          <w:sz w:val="20"/>
          <w:szCs w:val="20"/>
          <w:bdr w:val="nil"/>
          <w:lang w:val="es-US"/>
        </w:rPr>
        <w:t>.</w:t>
      </w:r>
    </w:p>
    <w:p w14:paraId="24790CF8" w14:textId="09C87EE9" w:rsidR="00FF2A3D" w:rsidRPr="00984E5E" w:rsidRDefault="00FF2A3D" w:rsidP="00971A73">
      <w:pPr>
        <w:tabs>
          <w:tab w:val="left" w:pos="2899"/>
        </w:tabs>
        <w:rPr>
          <w:sz w:val="24"/>
          <w:szCs w:val="24"/>
          <w:lang w:val="es-PR"/>
        </w:rPr>
      </w:pPr>
      <w:r>
        <w:rPr>
          <w:noProof/>
        </w:rPr>
        <w:lastRenderedPageBreak/>
        <mc:AlternateContent>
          <mc:Choice Requires="wps">
            <w:drawing>
              <wp:anchor distT="0" distB="0" distL="114300" distR="114300" simplePos="0" relativeHeight="251658248" behindDoc="0" locked="0" layoutInCell="1" allowOverlap="1" wp14:anchorId="20D72E94" wp14:editId="35B49C59">
                <wp:simplePos x="0" y="0"/>
                <wp:positionH relativeFrom="margin">
                  <wp:posOffset>25400</wp:posOffset>
                </wp:positionH>
                <wp:positionV relativeFrom="paragraph">
                  <wp:posOffset>-76200</wp:posOffset>
                </wp:positionV>
                <wp:extent cx="6828311" cy="1884045"/>
                <wp:effectExtent l="19050" t="19050" r="29845" b="40005"/>
                <wp:wrapNone/>
                <wp:docPr id="8" name="Rectangle 8"/>
                <wp:cNvGraphicFramePr/>
                <a:graphic xmlns:a="http://schemas.openxmlformats.org/drawingml/2006/main">
                  <a:graphicData uri="http://schemas.microsoft.com/office/word/2010/wordprocessingShape">
                    <wps:wsp>
                      <wps:cNvSpPr/>
                      <wps:spPr>
                        <a:xfrm>
                          <a:off x="0" y="0"/>
                          <a:ext cx="6828311" cy="1884045"/>
                        </a:xfrm>
                        <a:prstGeom prst="rect">
                          <a:avLst/>
                        </a:prstGeom>
                        <a:solidFill>
                          <a:schemeClr val="accent4">
                            <a:lumMod val="60000"/>
                            <a:lumOff val="40000"/>
                          </a:schemeClr>
                        </a:solidFill>
                        <a:ln w="57150" cap="flat" cmpd="sng" algn="ctr">
                          <a:solidFill>
                            <a:srgbClr val="002060"/>
                          </a:solidFill>
                          <a:prstDash val="solid"/>
                          <a:miter lim="800000"/>
                        </a:ln>
                        <a:effectLst/>
                      </wps:spPr>
                      <wps:txbx>
                        <w:txbxContent>
                          <w:p w14:paraId="267830BB" w14:textId="77777777" w:rsidR="00984E5E" w:rsidRPr="00984E5E" w:rsidRDefault="00984E5E" w:rsidP="00984E5E">
                            <w:pPr>
                              <w:spacing w:after="60"/>
                              <w:ind w:left="-14"/>
                              <w:jc w:val="center"/>
                              <w:rPr>
                                <w:b/>
                                <w:sz w:val="32"/>
                                <w:szCs w:val="28"/>
                                <w:lang w:val="es-US"/>
                              </w:rPr>
                            </w:pPr>
                            <w:r w:rsidRPr="00984E5E">
                              <w:rPr>
                                <w:rFonts w:ascii="Calibri" w:eastAsia="Calibri" w:hAnsi="Calibri" w:cs="Calibri"/>
                                <w:b/>
                                <w:bCs/>
                                <w:sz w:val="32"/>
                                <w:szCs w:val="28"/>
                                <w:bdr w:val="nil"/>
                                <w:lang w:val="es-US"/>
                              </w:rPr>
                              <w:t>Evaluación del Compromiso de Participación Paterno-Familiar</w:t>
                            </w:r>
                          </w:p>
                          <w:p w14:paraId="6BF22B6E" w14:textId="77777777" w:rsidR="00984E5E" w:rsidRPr="00984E5E" w:rsidRDefault="00984E5E" w:rsidP="00984E5E">
                            <w:pPr>
                              <w:spacing w:line="240" w:lineRule="auto"/>
                              <w:rPr>
                                <w:rFonts w:ascii="Times New Roman" w:hAnsi="Times New Roman" w:cs="Times New Roman"/>
                                <w:sz w:val="21"/>
                                <w:szCs w:val="21"/>
                                <w:lang w:val="es-US"/>
                              </w:rPr>
                            </w:pPr>
                            <w:r w:rsidRPr="00984E5E">
                              <w:rPr>
                                <w:rFonts w:ascii="Calibri" w:eastAsia="Calibri" w:hAnsi="Calibri" w:cs="Calibri"/>
                                <w:sz w:val="21"/>
                                <w:szCs w:val="21"/>
                                <w:bdr w:val="nil"/>
                                <w:lang w:val="es-US"/>
                              </w:rPr>
                              <w:t xml:space="preserve">Cada año, MCSD llevará a cabo una evaluación de la efectividad del contenido y de las actividades de la Política del Compromiso de Participación Paterno-Familiar para mejorar la calidad académica de las escuelas Título I.  En febrero, cada escuela Titulo I enviará a casa un folleto sobre las encuestas para informar a los padres de la Encuesta Anual para Padres del distrito escolar.  Habrá una copia impresa de la encuesta y otra en línea disponibles para permitir a las partes interesadas dar su opinión. Se invita a todos los padres a participar en la encuesta disponible en los sitios web del distrito escolar y de las escuelas. </w:t>
                            </w:r>
                            <w:r w:rsidRPr="00984E5E">
                              <w:rPr>
                                <w:rFonts w:ascii="Times New Roman" w:eastAsia="Times New Roman" w:hAnsi="Times New Roman" w:cs="Times New Roman"/>
                                <w:sz w:val="21"/>
                                <w:szCs w:val="21"/>
                                <w:bdr w:val="nil"/>
                                <w:lang w:val="es-US"/>
                              </w:rPr>
                              <w:t xml:space="preserve"> </w:t>
                            </w:r>
                            <w:r w:rsidRPr="00984E5E">
                              <w:rPr>
                                <w:rFonts w:ascii="Calibri" w:eastAsia="Calibri" w:hAnsi="Calibri" w:cs="Calibri"/>
                                <w:sz w:val="21"/>
                                <w:szCs w:val="21"/>
                                <w:bdr w:val="nil"/>
                                <w:lang w:val="es-US"/>
                              </w:rPr>
                              <w:t>MCSD usará los hallazgos de los resultados de la encuesta escolar para diseñar estrategias para mejorar la efectividad del compromiso de participación paterno-familiar, para eliminar posibles barreras a la participación de los padres, y para revisar sus políticas respecto al compromiso con los padres y las familias.</w:t>
                            </w:r>
                          </w:p>
                          <w:p w14:paraId="7F1FE634" w14:textId="77777777" w:rsidR="009F7DBC" w:rsidRPr="00984E5E" w:rsidRDefault="009F7DBC" w:rsidP="00FF2A3D">
                            <w:pPr>
                              <w:spacing w:after="0"/>
                              <w:jc w:val="center"/>
                              <w:rPr>
                                <w:lang w:val="es-US"/>
                              </w:rPr>
                            </w:pPr>
                          </w:p>
                          <w:p w14:paraId="05CF5DAB" w14:textId="77777777" w:rsidR="009F7DBC" w:rsidRPr="00984E5E" w:rsidRDefault="009F7DBC" w:rsidP="00FF2A3D">
                            <w:pPr>
                              <w:spacing w:after="0"/>
                              <w:jc w:val="center"/>
                              <w:rPr>
                                <w:lang w:val="es-PR"/>
                              </w:rPr>
                            </w:pPr>
                          </w:p>
                          <w:p w14:paraId="7F491780" w14:textId="77777777" w:rsidR="009F7DBC" w:rsidRPr="00984E5E" w:rsidRDefault="009F7DBC" w:rsidP="00FF2A3D">
                            <w:pPr>
                              <w:spacing w:after="0"/>
                              <w:jc w:val="center"/>
                              <w:rPr>
                                <w:lang w:val="es-PR"/>
                              </w:rPr>
                            </w:pPr>
                          </w:p>
                          <w:p w14:paraId="3217740D" w14:textId="77777777" w:rsidR="009F7DBC" w:rsidRPr="00984E5E" w:rsidRDefault="009F7DBC" w:rsidP="00FF2A3D">
                            <w:pPr>
                              <w:spacing w:after="0"/>
                              <w:jc w:val="center"/>
                              <w:rPr>
                                <w:lang w:val="es-PR"/>
                              </w:rPr>
                            </w:pPr>
                          </w:p>
                          <w:p w14:paraId="48CBD596" w14:textId="77777777" w:rsidR="009F7DBC" w:rsidRPr="00984E5E" w:rsidRDefault="009F7DBC" w:rsidP="00FF2A3D">
                            <w:pPr>
                              <w:spacing w:after="0"/>
                              <w:jc w:val="center"/>
                              <w:rPr>
                                <w:lang w:val="es-PR"/>
                              </w:rPr>
                            </w:pPr>
                          </w:p>
                          <w:p w14:paraId="4ECDC48B" w14:textId="77777777" w:rsidR="009F7DBC" w:rsidRPr="00984E5E" w:rsidRDefault="009F7DBC" w:rsidP="00FF2A3D">
                            <w:pPr>
                              <w:spacing w:after="0"/>
                              <w:jc w:val="center"/>
                              <w:rPr>
                                <w:lang w:val="es-PR"/>
                              </w:rPr>
                            </w:pPr>
                          </w:p>
                          <w:p w14:paraId="46F9D54C" w14:textId="77777777" w:rsidR="009F7DBC" w:rsidRPr="00984E5E" w:rsidRDefault="009F7DBC" w:rsidP="00FF2A3D">
                            <w:pPr>
                              <w:spacing w:after="0"/>
                              <w:jc w:val="center"/>
                              <w:rPr>
                                <w:lang w:val="es-PR"/>
                              </w:rPr>
                            </w:pPr>
                          </w:p>
                          <w:p w14:paraId="7978A56A" w14:textId="77777777" w:rsidR="009F7DBC" w:rsidRPr="00984E5E" w:rsidRDefault="009F7DBC" w:rsidP="00FF2A3D">
                            <w:pPr>
                              <w:spacing w:after="0"/>
                              <w:jc w:val="center"/>
                              <w:rPr>
                                <w:color w:val="000000" w:themeColor="text1"/>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20D72E94" id="Rectangle 8" o:spid="_x0000_s1035" style="position:absolute;margin-left:2pt;margin-top:-6pt;width:537.65pt;height:148.3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" fillcolor="#ffd966 [1943]" strokecolor="#002060" strokeweight="4.5pt">
                <v:textbox>
                  <w:txbxContent>
                    <w:p w14:paraId="267830BB" w14:textId="77777777" w:rsidR="00984E5E" w:rsidRPr="00984E5E" w:rsidRDefault="00984E5E" w:rsidP="00984E5E">
                      <w:pPr>
                        <w:spacing w:after="60"/>
                        <w:ind w:left="-14"/>
                        <w:jc w:val="center"/>
                        <w:rPr>
                          <w:b/>
                          <w:sz w:val="32"/>
                          <w:szCs w:val="28"/>
                          <w:lang w:val="es-US"/>
                        </w:rPr>
                      </w:pPr>
                      <w:r w:rsidRPr="00984E5E">
                        <w:rPr>
                          <w:rFonts w:ascii="Calibri" w:eastAsia="Calibri" w:hAnsi="Calibri" w:cs="Calibri"/>
                          <w:b/>
                          <w:bCs/>
                          <w:sz w:val="32"/>
                          <w:szCs w:val="28"/>
                          <w:bdr w:val="nil"/>
                          <w:lang w:val="es-US"/>
                        </w:rPr>
                        <w:t>Evaluación del Compromiso de Participación Paterno-Familiar</w:t>
                      </w:r>
                    </w:p>
                    <w:p w14:paraId="6BF22B6E" w14:textId="77777777" w:rsidR="00984E5E" w:rsidRPr="00984E5E" w:rsidRDefault="00984E5E" w:rsidP="00984E5E">
                      <w:pPr>
                        <w:spacing w:line="240" w:lineRule="auto"/>
                        <w:rPr>
                          <w:rFonts w:ascii="Times New Roman" w:hAnsi="Times New Roman" w:cs="Times New Roman"/>
                          <w:sz w:val="21"/>
                          <w:szCs w:val="21"/>
                          <w:lang w:val="es-US"/>
                        </w:rPr>
                      </w:pPr>
                      <w:r w:rsidRPr="00984E5E">
                        <w:rPr>
                          <w:rFonts w:ascii="Calibri" w:eastAsia="Calibri" w:hAnsi="Calibri" w:cs="Calibri"/>
                          <w:sz w:val="21"/>
                          <w:szCs w:val="21"/>
                          <w:bdr w:val="nil"/>
                          <w:lang w:val="es-US"/>
                        </w:rPr>
                        <w:t xml:space="preserve">Cada año, MCSD llevará a cabo una evaluación de la efectividad del contenido y de las actividades de la Política del Compromiso de Participación Paterno-Familiar para mejorar la calidad académica de las escuelas Título I.  En febrero, cada escuela Titulo I enviará a casa un folleto sobre las encuestas para informar a los padres de la Encuesta Anual para Padres del distrito escolar.  Habrá una copia impresa de la encuesta y otra en línea disponibles para permitir a las partes interesadas dar su opinión. Se invita a todos los padres a participar en la encuesta disponible en los sitios web del distrito escolar y de las escuelas. </w:t>
                      </w:r>
                      <w:r w:rsidRPr="00984E5E">
                        <w:rPr>
                          <w:rFonts w:ascii="Times New Roman" w:eastAsia="Times New Roman" w:hAnsi="Times New Roman" w:cs="Times New Roman"/>
                          <w:sz w:val="21"/>
                          <w:szCs w:val="21"/>
                          <w:bdr w:val="nil"/>
                          <w:lang w:val="es-US"/>
                        </w:rPr>
                        <w:t xml:space="preserve"> </w:t>
                      </w:r>
                      <w:r w:rsidRPr="00984E5E">
                        <w:rPr>
                          <w:rFonts w:ascii="Calibri" w:eastAsia="Calibri" w:hAnsi="Calibri" w:cs="Calibri"/>
                          <w:sz w:val="21"/>
                          <w:szCs w:val="21"/>
                          <w:bdr w:val="nil"/>
                          <w:lang w:val="es-US"/>
                        </w:rPr>
                        <w:t>MCSD usará los hallazgos de los resultados de la encuesta escolar para diseñar estrategias para mejorar la efectividad del compromiso de participación paterno-familiar, para eliminar posibles barreras a la participación de los padres, y para revisar sus políticas respecto al compromiso con los padres y las familias.</w:t>
                      </w:r>
                    </w:p>
                    <w:p w14:paraId="7F1FE634" w14:textId="77777777" w:rsidR="009F7DBC" w:rsidRPr="00984E5E" w:rsidRDefault="009F7DBC" w:rsidP="00FF2A3D">
                      <w:pPr>
                        <w:spacing w:after="0"/>
                        <w:jc w:val="center"/>
                        <w:rPr>
                          <w:lang w:val="es-US"/>
                        </w:rPr>
                      </w:pPr>
                    </w:p>
                    <w:p w14:paraId="05CF5DAB" w14:textId="77777777" w:rsidR="009F7DBC" w:rsidRPr="00984E5E" w:rsidRDefault="009F7DBC" w:rsidP="00FF2A3D">
                      <w:pPr>
                        <w:spacing w:after="0"/>
                        <w:jc w:val="center"/>
                        <w:rPr>
                          <w:lang w:val="es-PR"/>
                        </w:rPr>
                      </w:pPr>
                    </w:p>
                    <w:p w14:paraId="7F491780" w14:textId="77777777" w:rsidR="009F7DBC" w:rsidRPr="00984E5E" w:rsidRDefault="009F7DBC" w:rsidP="00FF2A3D">
                      <w:pPr>
                        <w:spacing w:after="0"/>
                        <w:jc w:val="center"/>
                        <w:rPr>
                          <w:lang w:val="es-PR"/>
                        </w:rPr>
                      </w:pPr>
                    </w:p>
                    <w:p w14:paraId="3217740D" w14:textId="77777777" w:rsidR="009F7DBC" w:rsidRPr="00984E5E" w:rsidRDefault="009F7DBC" w:rsidP="00FF2A3D">
                      <w:pPr>
                        <w:spacing w:after="0"/>
                        <w:jc w:val="center"/>
                        <w:rPr>
                          <w:lang w:val="es-PR"/>
                        </w:rPr>
                      </w:pPr>
                    </w:p>
                    <w:p w14:paraId="48CBD596" w14:textId="77777777" w:rsidR="009F7DBC" w:rsidRPr="00984E5E" w:rsidRDefault="009F7DBC" w:rsidP="00FF2A3D">
                      <w:pPr>
                        <w:spacing w:after="0"/>
                        <w:jc w:val="center"/>
                        <w:rPr>
                          <w:lang w:val="es-PR"/>
                        </w:rPr>
                      </w:pPr>
                    </w:p>
                    <w:p w14:paraId="4ECDC48B" w14:textId="77777777" w:rsidR="009F7DBC" w:rsidRPr="00984E5E" w:rsidRDefault="009F7DBC" w:rsidP="00FF2A3D">
                      <w:pPr>
                        <w:spacing w:after="0"/>
                        <w:jc w:val="center"/>
                        <w:rPr>
                          <w:lang w:val="es-PR"/>
                        </w:rPr>
                      </w:pPr>
                    </w:p>
                    <w:p w14:paraId="46F9D54C" w14:textId="77777777" w:rsidR="009F7DBC" w:rsidRPr="00984E5E" w:rsidRDefault="009F7DBC" w:rsidP="00FF2A3D">
                      <w:pPr>
                        <w:spacing w:after="0"/>
                        <w:jc w:val="center"/>
                        <w:rPr>
                          <w:lang w:val="es-PR"/>
                        </w:rPr>
                      </w:pPr>
                    </w:p>
                    <w:p w14:paraId="7978A56A" w14:textId="77777777" w:rsidR="009F7DBC" w:rsidRPr="00984E5E" w:rsidRDefault="009F7DBC" w:rsidP="00FF2A3D">
                      <w:pPr>
                        <w:spacing w:after="0"/>
                        <w:jc w:val="center"/>
                        <w:rPr>
                          <w:color w:val="000000" w:themeColor="text1"/>
                          <w:lang w:val="es-PR"/>
                        </w:rPr>
                      </w:pPr>
                    </w:p>
                  </w:txbxContent>
                </v:textbox>
                <w10:wrap anchorx="margin"/>
              </v:rect>
            </w:pict>
          </mc:Fallback>
        </mc:AlternateContent>
      </w:r>
    </w:p>
    <w:p w14:paraId="2ED5D426" w14:textId="77777777" w:rsidR="00FF2A3D" w:rsidRPr="00984E5E" w:rsidRDefault="00FF2A3D" w:rsidP="00FF2A3D">
      <w:pPr>
        <w:rPr>
          <w:sz w:val="24"/>
          <w:szCs w:val="24"/>
          <w:lang w:val="es-PR"/>
        </w:rPr>
      </w:pPr>
    </w:p>
    <w:p w14:paraId="7E959982" w14:textId="0CA19D1D" w:rsidR="00FF2A3D" w:rsidRPr="00984E5E" w:rsidRDefault="00FF2A3D" w:rsidP="00FF2A3D">
      <w:pPr>
        <w:rPr>
          <w:sz w:val="24"/>
          <w:szCs w:val="24"/>
          <w:lang w:val="es-PR"/>
        </w:rPr>
      </w:pPr>
    </w:p>
    <w:p w14:paraId="467EC7B9" w14:textId="63FF8F55" w:rsidR="00FF2A3D" w:rsidRPr="00984E5E" w:rsidRDefault="00FF2A3D" w:rsidP="00FF2A3D">
      <w:pPr>
        <w:rPr>
          <w:sz w:val="24"/>
          <w:szCs w:val="24"/>
          <w:lang w:val="es-PR"/>
        </w:rPr>
      </w:pPr>
    </w:p>
    <w:p w14:paraId="698C2A1B" w14:textId="0C5952D5" w:rsidR="00FF2A3D" w:rsidRPr="00984E5E" w:rsidRDefault="00FF2A3D" w:rsidP="00FF2A3D">
      <w:pPr>
        <w:rPr>
          <w:sz w:val="24"/>
          <w:szCs w:val="24"/>
          <w:lang w:val="es-PR"/>
        </w:rPr>
      </w:pPr>
    </w:p>
    <w:p w14:paraId="7BF8AD07" w14:textId="77777777" w:rsidR="00984E5E" w:rsidRDefault="00984E5E" w:rsidP="00B76A81">
      <w:pPr>
        <w:spacing w:before="120" w:after="60"/>
        <w:rPr>
          <w:rFonts w:ascii="Calibri" w:eastAsia="Calibri" w:hAnsi="Calibri" w:cs="Calibri"/>
          <w:b/>
          <w:bCs/>
          <w:sz w:val="28"/>
          <w:szCs w:val="28"/>
          <w:bdr w:val="nil"/>
          <w:lang w:val="es-US"/>
        </w:rPr>
      </w:pPr>
    </w:p>
    <w:p w14:paraId="45F7C72B" w14:textId="0E12EF57" w:rsidR="00984E5E" w:rsidRPr="00984E5E" w:rsidRDefault="00984E5E" w:rsidP="00984E5E">
      <w:pPr>
        <w:spacing w:before="120" w:after="60"/>
        <w:jc w:val="center"/>
        <w:rPr>
          <w:b/>
          <w:sz w:val="28"/>
          <w:szCs w:val="28"/>
          <w:lang w:val="es-US"/>
        </w:rPr>
      </w:pPr>
      <w:r w:rsidRPr="00984E5E">
        <w:rPr>
          <w:rFonts w:ascii="Calibri" w:eastAsia="Calibri" w:hAnsi="Calibri" w:cs="Calibri"/>
          <w:b/>
          <w:bCs/>
          <w:sz w:val="28"/>
          <w:szCs w:val="28"/>
          <w:bdr w:val="nil"/>
          <w:lang w:val="es-US"/>
        </w:rPr>
        <w:t>Construyendo la Capacidad de los Padres y de la Escuela</w:t>
      </w:r>
    </w:p>
    <w:p w14:paraId="4DA0A48C" w14:textId="77777777" w:rsidR="00984E5E" w:rsidRPr="00984E5E" w:rsidRDefault="00984E5E" w:rsidP="00984E5E">
      <w:pPr>
        <w:jc w:val="center"/>
        <w:rPr>
          <w:b/>
          <w:sz w:val="24"/>
          <w:szCs w:val="24"/>
          <w:lang w:val="es-US"/>
        </w:rPr>
      </w:pPr>
      <w:r w:rsidRPr="00984E5E">
        <w:rPr>
          <w:rFonts w:ascii="Calibri" w:eastAsia="Calibri" w:hAnsi="Calibri" w:cs="Calibri"/>
          <w:b/>
          <w:bCs/>
          <w:sz w:val="24"/>
          <w:szCs w:val="24"/>
          <w:bdr w:val="nil"/>
          <w:lang w:val="es-US"/>
        </w:rPr>
        <w:t xml:space="preserve">MCSD construirá la capacidad de los padres y del personal de la escuela para fortalecer el compromiso de padres y familias en todo el distrito escolar. </w:t>
      </w:r>
    </w:p>
    <w:p w14:paraId="48EA947E" w14:textId="5B853EC2" w:rsidR="00FF2A3D" w:rsidRPr="00984E5E" w:rsidRDefault="00752AE5" w:rsidP="00FF2A3D">
      <w:pPr>
        <w:tabs>
          <w:tab w:val="left" w:pos="6228"/>
        </w:tabs>
        <w:rPr>
          <w:sz w:val="24"/>
          <w:szCs w:val="24"/>
          <w:lang w:val="es-PR"/>
        </w:rPr>
      </w:pPr>
      <w:r w:rsidRPr="00FF2A3D">
        <w:rPr>
          <w:noProof/>
        </w:rPr>
        <mc:AlternateContent>
          <mc:Choice Requires="wps">
            <w:drawing>
              <wp:anchor distT="0" distB="0" distL="114300" distR="114300" simplePos="0" relativeHeight="251658250" behindDoc="0" locked="0" layoutInCell="1" allowOverlap="1" wp14:anchorId="0ADB6900" wp14:editId="1683BF41">
                <wp:simplePos x="0" y="0"/>
                <wp:positionH relativeFrom="margin">
                  <wp:posOffset>3479800</wp:posOffset>
                </wp:positionH>
                <wp:positionV relativeFrom="paragraph">
                  <wp:posOffset>22860</wp:posOffset>
                </wp:positionV>
                <wp:extent cx="3656330" cy="6603365"/>
                <wp:effectExtent l="19050" t="19050" r="39370" b="45085"/>
                <wp:wrapNone/>
                <wp:docPr id="15" name="Rectangle 15"/>
                <wp:cNvGraphicFramePr/>
                <a:graphic xmlns:a="http://schemas.openxmlformats.org/drawingml/2006/main">
                  <a:graphicData uri="http://schemas.microsoft.com/office/word/2010/wordprocessingShape">
                    <wps:wsp>
                      <wps:cNvSpPr/>
                      <wps:spPr>
                        <a:xfrm>
                          <a:off x="0" y="0"/>
                          <a:ext cx="3656330" cy="6603365"/>
                        </a:xfrm>
                        <a:prstGeom prst="rect">
                          <a:avLst/>
                        </a:prstGeom>
                        <a:solidFill>
                          <a:schemeClr val="accent5">
                            <a:lumMod val="60000"/>
                            <a:lumOff val="40000"/>
                          </a:schemeClr>
                        </a:solidFill>
                        <a:ln w="57150" cap="flat" cmpd="sng" algn="ctr">
                          <a:solidFill>
                            <a:srgbClr val="002060"/>
                          </a:solidFill>
                          <a:prstDash val="solid"/>
                          <a:miter lim="800000"/>
                        </a:ln>
                        <a:effectLst/>
                      </wps:spPr>
                      <wps:txbx>
                        <w:txbxContent>
                          <w:p w14:paraId="5F5D1572" w14:textId="3CF046FB" w:rsidR="00984E5E" w:rsidRPr="00984E5E" w:rsidRDefault="00984E5E" w:rsidP="001B26C0">
                            <w:pPr>
                              <w:spacing w:after="120" w:line="240" w:lineRule="auto"/>
                              <w:jc w:val="center"/>
                              <w:rPr>
                                <w:b/>
                                <w:sz w:val="28"/>
                                <w:szCs w:val="28"/>
                                <w:lang w:val="es-US"/>
                              </w:rPr>
                            </w:pPr>
                            <w:r w:rsidRPr="00984E5E">
                              <w:rPr>
                                <w:rFonts w:ascii="Calibri" w:eastAsia="Calibri" w:hAnsi="Calibri" w:cs="Calibri"/>
                                <w:b/>
                                <w:bCs/>
                                <w:sz w:val="28"/>
                                <w:szCs w:val="28"/>
                                <w:bdr w:val="nil"/>
                                <w:lang w:val="es-US"/>
                              </w:rPr>
                              <w:t>Construyendo la Capacidad de las Escuelas</w:t>
                            </w:r>
                          </w:p>
                          <w:p w14:paraId="110C94AD" w14:textId="77777777" w:rsidR="00984E5E" w:rsidRPr="001B26C0" w:rsidRDefault="00984E5E" w:rsidP="00984E5E">
                            <w:pPr>
                              <w:widowControl w:val="0"/>
                              <w:numPr>
                                <w:ilvl w:val="0"/>
                                <w:numId w:val="3"/>
                              </w:numPr>
                              <w:spacing w:before="6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hará todo lo posible para asegurar que la información relacionada con el distrito escolar, la escuela y las reuniones y actividades para los padres esté disponible para todos los padres. Se enviarán al hogar las notificaciones y los recursos de los padres en el idioma nativo del padre, donde sea aplicable, y habrá intérpretes disponibles en los eventos y reuniones de los padres cuando sea necesario.  </w:t>
                            </w:r>
                          </w:p>
                          <w:p w14:paraId="2AB077A8" w14:textId="77777777" w:rsidR="00984E5E" w:rsidRPr="001B26C0" w:rsidRDefault="00984E5E" w:rsidP="00984E5E">
                            <w:pPr>
                              <w:widowControl w:val="0"/>
                              <w:spacing w:before="60" w:after="120" w:line="240" w:lineRule="auto"/>
                              <w:ind w:left="720"/>
                              <w:contextualSpacing/>
                              <w:rPr>
                                <w:rFonts w:eastAsia="Times New Roman" w:cs="Times New Roman"/>
                                <w:color w:val="000000"/>
                                <w:kern w:val="28"/>
                                <w:sz w:val="20"/>
                                <w:szCs w:val="20"/>
                                <w:lang w:val="es-US"/>
                                <w14:cntxtAlts/>
                              </w:rPr>
                            </w:pPr>
                          </w:p>
                          <w:p w14:paraId="4EEB3475" w14:textId="77777777" w:rsidR="00984E5E" w:rsidRPr="001B26C0" w:rsidRDefault="00984E5E" w:rsidP="00984E5E">
                            <w:pPr>
                              <w:widowControl w:val="0"/>
                              <w:numPr>
                                <w:ilvl w:val="0"/>
                                <w:numId w:val="3"/>
                              </w:numPr>
                              <w:spacing w:before="12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coordinará e integrará los programas del compromiso de participación paterno-familiar con el programa Head Start y otros programas preescolares financiados por el estado en el distrito escolar, invitando a la facultad y al personal de esos programas a asistir a las reuniones de planificación de actividades centradas en la participación familiar. En la primavera, las escuelas elementales (primarias) organizarán los días de Preparación para el Kindergarten para que los padres puedan recibir información para ayudar a prepararse ellos mismos y a sus hijos para el kindergarten.    </w:t>
                            </w:r>
                          </w:p>
                          <w:p w14:paraId="304850D6" w14:textId="77777777" w:rsidR="00984E5E" w:rsidRPr="001B26C0" w:rsidRDefault="00984E5E" w:rsidP="00984E5E">
                            <w:pPr>
                              <w:widowControl w:val="0"/>
                              <w:spacing w:before="120" w:after="120" w:line="240" w:lineRule="auto"/>
                              <w:ind w:left="720"/>
                              <w:contextualSpacing/>
                              <w:rPr>
                                <w:rFonts w:eastAsia="Times New Roman" w:cs="Times New Roman"/>
                                <w:color w:val="000000"/>
                                <w:kern w:val="28"/>
                                <w:sz w:val="20"/>
                                <w:szCs w:val="20"/>
                                <w:lang w:val="es-US"/>
                                <w14:cntxtAlts/>
                              </w:rPr>
                            </w:pPr>
                          </w:p>
                          <w:p w14:paraId="6151DD89" w14:textId="77777777" w:rsidR="00984E5E" w:rsidRPr="001B26C0" w:rsidRDefault="00984E5E" w:rsidP="00984E5E">
                            <w:pPr>
                              <w:widowControl w:val="0"/>
                              <w:numPr>
                                <w:ilvl w:val="0"/>
                                <w:numId w:val="3"/>
                              </w:numPr>
                              <w:spacing w:before="12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MCSD llevará a cabo múltiples entrenamientos para que el personal de la escuela aprenda y discuta las estrategias que fortalecen el compromiso paterno-familiar, mejoran la comunicación entre la escuela y la familia, y crean lazos fuertes con los padres.</w:t>
                            </w:r>
                          </w:p>
                          <w:p w14:paraId="1CACA8AA" w14:textId="77777777" w:rsidR="00984E5E" w:rsidRPr="001B26C0" w:rsidRDefault="00984E5E" w:rsidP="00984E5E">
                            <w:pPr>
                              <w:widowControl w:val="0"/>
                              <w:numPr>
                                <w:ilvl w:val="0"/>
                                <w:numId w:val="3"/>
                              </w:numPr>
                              <w:spacing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trabajará con sus escuelas Título I para proporcionar asistencia a los padres en la comprensión de la información académica del estado y del distrito relacionada con el aprendizaje y progreso de sus estudiantes, así como también proporcionar información sobre el programa </w:t>
                            </w:r>
                            <w:r w:rsidRPr="001B26C0">
                              <w:rPr>
                                <w:rFonts w:ascii="Calibri" w:eastAsia="Calibri" w:hAnsi="Calibri" w:cs="Calibri"/>
                                <w:color w:val="000000"/>
                                <w:kern w:val="28"/>
                                <w:sz w:val="20"/>
                                <w:szCs w:val="20"/>
                                <w:bdr w:val="nil"/>
                                <w:lang w:val="es-US"/>
                              </w:rPr>
                              <w:br/>
                              <w:t>Titulo I.</w:t>
                            </w:r>
                          </w:p>
                          <w:p w14:paraId="05DACD4B" w14:textId="77777777" w:rsidR="009F7DBC" w:rsidRPr="00984E5E" w:rsidRDefault="009F7DBC" w:rsidP="00FF2A3D">
                            <w:pPr>
                              <w:spacing w:after="0"/>
                              <w:jc w:val="center"/>
                              <w:rPr>
                                <w:lang w:val="es-US"/>
                              </w:rPr>
                            </w:pPr>
                          </w:p>
                          <w:p w14:paraId="36026899" w14:textId="77777777" w:rsidR="009F7DBC" w:rsidRPr="00984E5E" w:rsidRDefault="009F7DBC" w:rsidP="00FF2A3D">
                            <w:pPr>
                              <w:spacing w:after="0"/>
                              <w:jc w:val="center"/>
                              <w:rPr>
                                <w:lang w:val="es-PR"/>
                              </w:rPr>
                            </w:pPr>
                          </w:p>
                          <w:p w14:paraId="157391D2" w14:textId="77777777" w:rsidR="009F7DBC" w:rsidRPr="00984E5E" w:rsidRDefault="009F7DBC" w:rsidP="00FF2A3D">
                            <w:pPr>
                              <w:spacing w:after="0"/>
                              <w:jc w:val="center"/>
                              <w:rPr>
                                <w:lang w:val="es-PR"/>
                              </w:rPr>
                            </w:pPr>
                          </w:p>
                          <w:p w14:paraId="0DADEFC5" w14:textId="77777777" w:rsidR="009F7DBC" w:rsidRPr="00984E5E" w:rsidRDefault="009F7DBC" w:rsidP="00FF2A3D">
                            <w:pPr>
                              <w:spacing w:after="0"/>
                              <w:jc w:val="center"/>
                              <w:rPr>
                                <w:lang w:val="es-PR"/>
                              </w:rPr>
                            </w:pPr>
                          </w:p>
                          <w:p w14:paraId="64D4212C" w14:textId="77777777" w:rsidR="009F7DBC" w:rsidRPr="00984E5E" w:rsidRDefault="009F7DBC" w:rsidP="00FF2A3D">
                            <w:pPr>
                              <w:spacing w:after="0"/>
                              <w:jc w:val="center"/>
                              <w:rPr>
                                <w:lang w:val="es-PR"/>
                              </w:rPr>
                            </w:pPr>
                          </w:p>
                          <w:p w14:paraId="39096F33" w14:textId="77777777" w:rsidR="009F7DBC" w:rsidRPr="00984E5E" w:rsidRDefault="009F7DBC" w:rsidP="00FF2A3D">
                            <w:pPr>
                              <w:spacing w:after="0"/>
                              <w:jc w:val="center"/>
                              <w:rPr>
                                <w:color w:val="000000" w:themeColor="text1"/>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DB6900" id="Rectangle 15" o:spid="_x0000_s1036" style="position:absolute;margin-left:274pt;margin-top:1.8pt;width:287.9pt;height:519.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" fillcolor="#8eaadb [1944]" strokecolor="#002060" strokeweight="4.5pt">
                <v:textbox>
                  <w:txbxContent>
                    <w:p w14:paraId="5F5D1572" w14:textId="3CF046FB" w:rsidR="00984E5E" w:rsidRPr="00984E5E" w:rsidRDefault="00984E5E" w:rsidP="001B26C0">
                      <w:pPr>
                        <w:spacing w:after="120" w:line="240" w:lineRule="auto"/>
                        <w:jc w:val="center"/>
                        <w:rPr>
                          <w:b/>
                          <w:sz w:val="28"/>
                          <w:szCs w:val="28"/>
                          <w:lang w:val="es-US"/>
                        </w:rPr>
                      </w:pPr>
                      <w:r w:rsidRPr="00984E5E">
                        <w:rPr>
                          <w:rFonts w:ascii="Calibri" w:eastAsia="Calibri" w:hAnsi="Calibri" w:cs="Calibri"/>
                          <w:b/>
                          <w:bCs/>
                          <w:sz w:val="28"/>
                          <w:szCs w:val="28"/>
                          <w:bdr w:val="nil"/>
                          <w:lang w:val="es-US"/>
                        </w:rPr>
                        <w:t>Construyendo la Capacidad de las Escuelas</w:t>
                      </w:r>
                    </w:p>
                    <w:p w14:paraId="110C94AD" w14:textId="77777777" w:rsidR="00984E5E" w:rsidRPr="001B26C0" w:rsidRDefault="00984E5E" w:rsidP="00984E5E">
                      <w:pPr>
                        <w:widowControl w:val="0"/>
                        <w:numPr>
                          <w:ilvl w:val="0"/>
                          <w:numId w:val="3"/>
                        </w:numPr>
                        <w:spacing w:before="6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hará todo lo posible para asegurar que la información relacionada con el distrito escolar, la escuela y las reuniones y actividades para los padres esté disponible para todos los padres. Se enviarán al hogar las notificaciones y los recursos de los padres en el idioma nativo del padre, donde sea aplicable, y habrá intérpretes disponibles en los eventos y reuniones de los padres cuando sea necesario.  </w:t>
                      </w:r>
                    </w:p>
                    <w:p w14:paraId="2AB077A8" w14:textId="77777777" w:rsidR="00984E5E" w:rsidRPr="001B26C0" w:rsidRDefault="00984E5E" w:rsidP="00984E5E">
                      <w:pPr>
                        <w:widowControl w:val="0"/>
                        <w:spacing w:before="60" w:after="120" w:line="240" w:lineRule="auto"/>
                        <w:ind w:left="720"/>
                        <w:contextualSpacing/>
                        <w:rPr>
                          <w:rFonts w:eastAsia="Times New Roman" w:cs="Times New Roman"/>
                          <w:color w:val="000000"/>
                          <w:kern w:val="28"/>
                          <w:sz w:val="20"/>
                          <w:szCs w:val="20"/>
                          <w:lang w:val="es-US"/>
                          <w14:cntxtAlts/>
                        </w:rPr>
                      </w:pPr>
                    </w:p>
                    <w:p w14:paraId="4EEB3475" w14:textId="77777777" w:rsidR="00984E5E" w:rsidRPr="001B26C0" w:rsidRDefault="00984E5E" w:rsidP="00984E5E">
                      <w:pPr>
                        <w:widowControl w:val="0"/>
                        <w:numPr>
                          <w:ilvl w:val="0"/>
                          <w:numId w:val="3"/>
                        </w:numPr>
                        <w:spacing w:before="12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coordinará e integrará los programas del compromiso de participación paterno-familiar con el programa Head Start y otros programas preescolares financiados por el estado en el distrito escolar, invitando a la facultad y al personal de esos programas a asistir a las reuniones de planificación de actividades centradas en la participación familiar. En la primavera, las escuelas elementales (primarias) organizarán los días de Preparación para el Kindergarten para que los padres puedan recibir información para ayudar a prepararse ellos mismos y a sus hijos para el kindergarten.    </w:t>
                      </w:r>
                    </w:p>
                    <w:p w14:paraId="304850D6" w14:textId="77777777" w:rsidR="00984E5E" w:rsidRPr="001B26C0" w:rsidRDefault="00984E5E" w:rsidP="00984E5E">
                      <w:pPr>
                        <w:widowControl w:val="0"/>
                        <w:spacing w:before="120" w:after="120" w:line="240" w:lineRule="auto"/>
                        <w:ind w:left="720"/>
                        <w:contextualSpacing/>
                        <w:rPr>
                          <w:rFonts w:eastAsia="Times New Roman" w:cs="Times New Roman"/>
                          <w:color w:val="000000"/>
                          <w:kern w:val="28"/>
                          <w:sz w:val="20"/>
                          <w:szCs w:val="20"/>
                          <w:lang w:val="es-US"/>
                          <w14:cntxtAlts/>
                        </w:rPr>
                      </w:pPr>
                    </w:p>
                    <w:p w14:paraId="6151DD89" w14:textId="77777777" w:rsidR="00984E5E" w:rsidRPr="001B26C0" w:rsidRDefault="00984E5E" w:rsidP="00984E5E">
                      <w:pPr>
                        <w:widowControl w:val="0"/>
                        <w:numPr>
                          <w:ilvl w:val="0"/>
                          <w:numId w:val="3"/>
                        </w:numPr>
                        <w:spacing w:before="120"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MCSD llevará a cabo múltiples entrenamientos para que el personal de la escuela aprenda y discuta las estrategias que fortalecen el compromiso paterno-familiar, mejoran la comunicación entre la escuela y la familia, y crean lazos fuertes con los padres.</w:t>
                      </w:r>
                    </w:p>
                    <w:p w14:paraId="1CACA8AA" w14:textId="77777777" w:rsidR="00984E5E" w:rsidRPr="001B26C0" w:rsidRDefault="00984E5E" w:rsidP="00984E5E">
                      <w:pPr>
                        <w:widowControl w:val="0"/>
                        <w:numPr>
                          <w:ilvl w:val="0"/>
                          <w:numId w:val="3"/>
                        </w:numPr>
                        <w:spacing w:after="120" w:line="240" w:lineRule="auto"/>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 xml:space="preserve">MCSD trabajará con sus escuelas Título I para proporcionar asistencia a los padres en la comprensión de la información académica del estado y del distrito relacionada con el aprendizaje y progreso de sus estudiantes, así como también proporcionar información sobre el programa </w:t>
                      </w:r>
                      <w:r w:rsidRPr="001B26C0">
                        <w:rPr>
                          <w:rFonts w:ascii="Calibri" w:eastAsia="Calibri" w:hAnsi="Calibri" w:cs="Calibri"/>
                          <w:color w:val="000000"/>
                          <w:kern w:val="28"/>
                          <w:sz w:val="20"/>
                          <w:szCs w:val="20"/>
                          <w:bdr w:val="nil"/>
                          <w:lang w:val="es-US"/>
                        </w:rPr>
                        <w:br/>
                        <w:t>Titulo I.</w:t>
                      </w:r>
                    </w:p>
                    <w:p w14:paraId="05DACD4B" w14:textId="77777777" w:rsidR="009F7DBC" w:rsidRPr="00984E5E" w:rsidRDefault="009F7DBC" w:rsidP="00FF2A3D">
                      <w:pPr>
                        <w:spacing w:after="0"/>
                        <w:jc w:val="center"/>
                        <w:rPr>
                          <w:lang w:val="es-US"/>
                        </w:rPr>
                      </w:pPr>
                    </w:p>
                    <w:p w14:paraId="36026899" w14:textId="77777777" w:rsidR="009F7DBC" w:rsidRPr="00984E5E" w:rsidRDefault="009F7DBC" w:rsidP="00FF2A3D">
                      <w:pPr>
                        <w:spacing w:after="0"/>
                        <w:jc w:val="center"/>
                        <w:rPr>
                          <w:lang w:val="es-PR"/>
                        </w:rPr>
                      </w:pPr>
                    </w:p>
                    <w:p w14:paraId="157391D2" w14:textId="77777777" w:rsidR="009F7DBC" w:rsidRPr="00984E5E" w:rsidRDefault="009F7DBC" w:rsidP="00FF2A3D">
                      <w:pPr>
                        <w:spacing w:after="0"/>
                        <w:jc w:val="center"/>
                        <w:rPr>
                          <w:lang w:val="es-PR"/>
                        </w:rPr>
                      </w:pPr>
                    </w:p>
                    <w:p w14:paraId="0DADEFC5" w14:textId="77777777" w:rsidR="009F7DBC" w:rsidRPr="00984E5E" w:rsidRDefault="009F7DBC" w:rsidP="00FF2A3D">
                      <w:pPr>
                        <w:spacing w:after="0"/>
                        <w:jc w:val="center"/>
                        <w:rPr>
                          <w:lang w:val="es-PR"/>
                        </w:rPr>
                      </w:pPr>
                    </w:p>
                    <w:p w14:paraId="64D4212C" w14:textId="77777777" w:rsidR="009F7DBC" w:rsidRPr="00984E5E" w:rsidRDefault="009F7DBC" w:rsidP="00FF2A3D">
                      <w:pPr>
                        <w:spacing w:after="0"/>
                        <w:jc w:val="center"/>
                        <w:rPr>
                          <w:lang w:val="es-PR"/>
                        </w:rPr>
                      </w:pPr>
                    </w:p>
                    <w:p w14:paraId="39096F33" w14:textId="77777777" w:rsidR="009F7DBC" w:rsidRPr="00984E5E" w:rsidRDefault="009F7DBC" w:rsidP="00FF2A3D">
                      <w:pPr>
                        <w:spacing w:after="0"/>
                        <w:jc w:val="center"/>
                        <w:rPr>
                          <w:color w:val="000000" w:themeColor="text1"/>
                          <w:lang w:val="es-PR"/>
                        </w:rPr>
                      </w:pPr>
                    </w:p>
                  </w:txbxContent>
                </v:textbox>
                <w10:wrap anchorx="margin"/>
              </v:rect>
            </w:pict>
          </mc:Fallback>
        </mc:AlternateContent>
      </w:r>
      <w:r w:rsidR="00A744ED">
        <w:rPr>
          <w:noProof/>
        </w:rPr>
        <mc:AlternateContent>
          <mc:Choice Requires="wps">
            <w:drawing>
              <wp:anchor distT="0" distB="0" distL="114300" distR="114300" simplePos="0" relativeHeight="251658249" behindDoc="0" locked="0" layoutInCell="1" allowOverlap="1" wp14:anchorId="4A7FD4F3" wp14:editId="21C58460">
                <wp:simplePos x="0" y="0"/>
                <wp:positionH relativeFrom="margin">
                  <wp:posOffset>-279070</wp:posOffset>
                </wp:positionH>
                <wp:positionV relativeFrom="paragraph">
                  <wp:posOffset>36731</wp:posOffset>
                </wp:positionV>
                <wp:extent cx="3586348" cy="6590665"/>
                <wp:effectExtent l="19050" t="19050" r="33655" b="38735"/>
                <wp:wrapNone/>
                <wp:docPr id="9" name="Rectangle 9"/>
                <wp:cNvGraphicFramePr/>
                <a:graphic xmlns:a="http://schemas.openxmlformats.org/drawingml/2006/main">
                  <a:graphicData uri="http://schemas.microsoft.com/office/word/2010/wordprocessingShape">
                    <wps:wsp>
                      <wps:cNvSpPr/>
                      <wps:spPr>
                        <a:xfrm>
                          <a:off x="0" y="0"/>
                          <a:ext cx="3586348" cy="6590665"/>
                        </a:xfrm>
                        <a:prstGeom prst="rect">
                          <a:avLst/>
                        </a:prstGeom>
                        <a:solidFill>
                          <a:schemeClr val="accent5">
                            <a:lumMod val="60000"/>
                            <a:lumOff val="40000"/>
                          </a:schemeClr>
                        </a:solidFill>
                        <a:ln w="57150" cap="flat" cmpd="sng" algn="ctr">
                          <a:solidFill>
                            <a:srgbClr val="002060"/>
                          </a:solidFill>
                          <a:prstDash val="solid"/>
                          <a:miter lim="800000"/>
                        </a:ln>
                        <a:effectLst/>
                      </wps:spPr>
                      <wps:txbx>
                        <w:txbxContent>
                          <w:p w14:paraId="491C4412" w14:textId="77777777" w:rsidR="00984E5E" w:rsidRPr="00984E5E" w:rsidRDefault="00984E5E" w:rsidP="001B26C0">
                            <w:pPr>
                              <w:jc w:val="center"/>
                              <w:rPr>
                                <w:b/>
                                <w:sz w:val="28"/>
                                <w:szCs w:val="28"/>
                                <w:lang w:val="es-US"/>
                              </w:rPr>
                            </w:pPr>
                            <w:r w:rsidRPr="00984E5E">
                              <w:rPr>
                                <w:rFonts w:ascii="Calibri" w:eastAsia="Calibri" w:hAnsi="Calibri" w:cs="Calibri"/>
                                <w:b/>
                                <w:bCs/>
                                <w:sz w:val="28"/>
                                <w:szCs w:val="28"/>
                                <w:bdr w:val="nil"/>
                                <w:lang w:val="es-US"/>
                              </w:rPr>
                              <w:t>Construyendo la Capacidad de los Padres</w:t>
                            </w:r>
                          </w:p>
                          <w:p w14:paraId="5C6C42C6" w14:textId="77777777" w:rsidR="00984E5E" w:rsidRPr="001B26C0" w:rsidRDefault="00984E5E" w:rsidP="00984E5E">
                            <w:pPr>
                              <w:widowControl w:val="0"/>
                              <w:numPr>
                                <w:ilvl w:val="0"/>
                                <w:numId w:val="3"/>
                              </w:numPr>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Las escuelas educarán a los padres para comprender los objetivos escolares, los estándares académicos estatales, el currículo escolar y las evaluaciones estandarizadas como Georgia Milestones y los exámenes de fin de curso.</w:t>
                            </w:r>
                          </w:p>
                          <w:p w14:paraId="404A96C6" w14:textId="77777777" w:rsidR="00984E5E" w:rsidRPr="001B26C0" w:rsidRDefault="00984E5E" w:rsidP="00984E5E">
                            <w:pPr>
                              <w:widowControl w:val="0"/>
                              <w:ind w:left="720"/>
                              <w:contextualSpacing/>
                              <w:rPr>
                                <w:rFonts w:eastAsia="Times New Roman" w:cs="Times New Roman"/>
                                <w:color w:val="000000"/>
                                <w:kern w:val="28"/>
                                <w:sz w:val="20"/>
                                <w:szCs w:val="20"/>
                                <w:lang w:val="es-US"/>
                                <w14:cntxtAlts/>
                              </w:rPr>
                            </w:pPr>
                          </w:p>
                          <w:p w14:paraId="74A617DD" w14:textId="77777777" w:rsidR="006E778E" w:rsidRDefault="00984E5E" w:rsidP="006E778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Las escuelas proporcionarán talleres sobre diversos temas para ayudar a los padres con las necesidades e</w:t>
                            </w:r>
                            <w:r w:rsidR="001B26C0">
                              <w:rPr>
                                <w:rFonts w:ascii="Calibri" w:eastAsia="Calibri" w:hAnsi="Calibri" w:cs="Calibri"/>
                                <w:color w:val="000000"/>
                                <w:kern w:val="28"/>
                                <w:sz w:val="20"/>
                                <w:szCs w:val="20"/>
                                <w:bdr w:val="nil"/>
                                <w:lang w:val="es-US"/>
                              </w:rPr>
                              <w:t>ducativas de sus hijos, así como</w:t>
                            </w:r>
                            <w:r w:rsidRPr="001B26C0">
                              <w:rPr>
                                <w:rFonts w:ascii="Calibri" w:eastAsia="Calibri" w:hAnsi="Calibri" w:cs="Calibri"/>
                                <w:color w:val="000000"/>
                                <w:kern w:val="28"/>
                                <w:sz w:val="20"/>
                                <w:szCs w:val="20"/>
                                <w:bdr w:val="nil"/>
                                <w:lang w:val="es-US"/>
                              </w:rPr>
                              <w:t xml:space="preserve"> información sobre el programa Título I.  La fecha y lugar de estas clases se anunciarán a través de boletines escolares, sitios web, el letrero frente a la escuela y mensajes automatizados. </w:t>
                            </w:r>
                          </w:p>
                          <w:p w14:paraId="2FA979C0" w14:textId="77777777" w:rsidR="006E778E" w:rsidRPr="006E778E" w:rsidRDefault="006E778E" w:rsidP="006E778E">
                            <w:pPr>
                              <w:ind w:left="360"/>
                              <w:rPr>
                                <w:rFonts w:ascii="Calibri" w:hAnsi="Calibri"/>
                                <w:sz w:val="20"/>
                                <w:szCs w:val="20"/>
                                <w:lang w:val="es-PR"/>
                              </w:rPr>
                            </w:pPr>
                          </w:p>
                          <w:p w14:paraId="2C63E7A4" w14:textId="45C6FCFB" w:rsidR="006E778E" w:rsidRPr="006E778E" w:rsidRDefault="006E778E" w:rsidP="006E778E">
                            <w:pPr>
                              <w:widowControl w:val="0"/>
                              <w:numPr>
                                <w:ilvl w:val="0"/>
                                <w:numId w:val="3"/>
                              </w:numPr>
                              <w:spacing w:after="120"/>
                              <w:contextualSpacing/>
                              <w:rPr>
                                <w:rFonts w:eastAsia="Times New Roman" w:cs="Times New Roman"/>
                                <w:color w:val="000000"/>
                                <w:kern w:val="28"/>
                                <w:sz w:val="20"/>
                                <w:szCs w:val="20"/>
                                <w:lang w:val="es-US"/>
                                <w14:cntxtAlts/>
                              </w:rPr>
                            </w:pPr>
                            <w:r w:rsidRPr="006E778E">
                              <w:rPr>
                                <w:rFonts w:ascii="Calibri" w:hAnsi="Calibri"/>
                                <w:sz w:val="20"/>
                                <w:szCs w:val="20"/>
                                <w:lang w:val="es-PR"/>
                              </w:rPr>
                              <w:t>Las escuelas proveerán talleres y literatura educativa para que las familias aprendan más sobre la transición de pre kínder a kindergarten, de escuelas primaria a intermedia, de intermedia a secundaria y de secundaria a las universidades.</w:t>
                            </w:r>
                          </w:p>
                          <w:p w14:paraId="3C134BFC" w14:textId="77777777" w:rsidR="00984E5E" w:rsidRPr="006E778E" w:rsidRDefault="00984E5E" w:rsidP="00984E5E">
                            <w:pPr>
                              <w:ind w:left="720"/>
                              <w:contextualSpacing/>
                              <w:rPr>
                                <w:rFonts w:eastAsia="Times New Roman" w:cs="Times New Roman"/>
                                <w:color w:val="000000"/>
                                <w:kern w:val="28"/>
                                <w:sz w:val="20"/>
                                <w:szCs w:val="20"/>
                                <w:lang w:val="es-PR"/>
                                <w14:cntxtAlts/>
                              </w:rPr>
                            </w:pPr>
                          </w:p>
                          <w:p w14:paraId="4B56D0B2" w14:textId="77777777" w:rsidR="00984E5E" w:rsidRPr="001B26C0" w:rsidRDefault="00984E5E" w:rsidP="00984E5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sz w:val="20"/>
                                <w:szCs w:val="20"/>
                                <w:bdr w:val="nil"/>
                                <w:lang w:val="es-US"/>
                              </w:rPr>
                              <w:t>El distrito escolar y las escuelas están comprometidos con alentar oportunidades para que los padres y los miembros de la familia sirvan como líderes de padres organizando eventos, haciendo voluntariado en la escuela, participando en PTA/PTO, y estableciendo contactos entre ellos y con la comunidad.</w:t>
                            </w:r>
                          </w:p>
                          <w:p w14:paraId="5C9127CF" w14:textId="77777777" w:rsidR="00984E5E" w:rsidRPr="001B26C0" w:rsidRDefault="00984E5E" w:rsidP="00984E5E">
                            <w:pPr>
                              <w:widowControl w:val="0"/>
                              <w:spacing w:after="120"/>
                              <w:ind w:left="720"/>
                              <w:contextualSpacing/>
                              <w:rPr>
                                <w:rFonts w:eastAsia="Times New Roman" w:cs="Times New Roman"/>
                                <w:color w:val="000000"/>
                                <w:kern w:val="28"/>
                                <w:sz w:val="20"/>
                                <w:szCs w:val="20"/>
                                <w:lang w:val="es-US"/>
                                <w14:cntxtAlts/>
                              </w:rPr>
                            </w:pPr>
                          </w:p>
                          <w:p w14:paraId="47B126A9" w14:textId="77777777" w:rsidR="00984E5E" w:rsidRPr="001B26C0" w:rsidRDefault="00984E5E" w:rsidP="00984E5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En cada escuela Título I hay un salón/área de recursos para los padres.  El salón de recursos contiene recursos y materiales, que incluyen guías para los padres, guías de estudio y práctica para las evaluaciones, y recursos adicionales para ayudar a los padres a trabajar con sus hijos en el hogar. Estos recursos están disponibles en todas las escuelas Título I para ayudar a construir la capacidad de los padres.</w:t>
                            </w:r>
                          </w:p>
                          <w:p w14:paraId="04BBCEA6" w14:textId="77777777" w:rsidR="009F7DBC" w:rsidRPr="00984E5E" w:rsidRDefault="009F7DBC" w:rsidP="00FF2A3D">
                            <w:pPr>
                              <w:spacing w:after="0"/>
                              <w:jc w:val="center"/>
                              <w:rPr>
                                <w:lang w:val="es-US"/>
                              </w:rPr>
                            </w:pPr>
                          </w:p>
                          <w:p w14:paraId="33F3661C" w14:textId="77777777" w:rsidR="009F7DBC" w:rsidRPr="00984E5E" w:rsidRDefault="009F7DBC" w:rsidP="00FF2A3D">
                            <w:pPr>
                              <w:spacing w:after="0"/>
                              <w:jc w:val="center"/>
                              <w:rPr>
                                <w:lang w:val="es-PR"/>
                              </w:rPr>
                            </w:pPr>
                          </w:p>
                          <w:p w14:paraId="1BA115AB" w14:textId="77777777" w:rsidR="009F7DBC" w:rsidRPr="00984E5E" w:rsidRDefault="009F7DBC" w:rsidP="00FF2A3D">
                            <w:pPr>
                              <w:spacing w:after="0"/>
                              <w:jc w:val="center"/>
                              <w:rPr>
                                <w:lang w:val="es-PR"/>
                              </w:rPr>
                            </w:pPr>
                          </w:p>
                          <w:p w14:paraId="0DC8FE44" w14:textId="77777777" w:rsidR="009F7DBC" w:rsidRPr="00984E5E" w:rsidRDefault="009F7DBC" w:rsidP="00FF2A3D">
                            <w:pPr>
                              <w:spacing w:after="0"/>
                              <w:jc w:val="center"/>
                              <w:rPr>
                                <w:lang w:val="es-PR"/>
                              </w:rPr>
                            </w:pPr>
                          </w:p>
                          <w:p w14:paraId="72CF3291" w14:textId="77777777" w:rsidR="009F7DBC" w:rsidRPr="00984E5E" w:rsidRDefault="009F7DBC" w:rsidP="00FF2A3D">
                            <w:pPr>
                              <w:spacing w:after="0"/>
                              <w:jc w:val="center"/>
                              <w:rPr>
                                <w:color w:val="000000" w:themeColor="text1"/>
                                <w:lang w:val="es-P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A7FD4F3" id="Rectangle 9" o:spid="_x0000_s1037" style="position:absolute;margin-left:-21.95pt;margin-top:2.9pt;width:282.4pt;height:518.9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" fillcolor="#8eaadb [1944]" strokecolor="#002060" strokeweight="4.5pt">
                <v:textbox>
                  <w:txbxContent>
                    <w:p w14:paraId="491C4412" w14:textId="77777777" w:rsidR="00984E5E" w:rsidRPr="00984E5E" w:rsidRDefault="00984E5E" w:rsidP="001B26C0">
                      <w:pPr>
                        <w:jc w:val="center"/>
                        <w:rPr>
                          <w:b/>
                          <w:sz w:val="28"/>
                          <w:szCs w:val="28"/>
                          <w:lang w:val="es-US"/>
                        </w:rPr>
                      </w:pPr>
                      <w:r w:rsidRPr="00984E5E">
                        <w:rPr>
                          <w:rFonts w:ascii="Calibri" w:eastAsia="Calibri" w:hAnsi="Calibri" w:cs="Calibri"/>
                          <w:b/>
                          <w:bCs/>
                          <w:sz w:val="28"/>
                          <w:szCs w:val="28"/>
                          <w:bdr w:val="nil"/>
                          <w:lang w:val="es-US"/>
                        </w:rPr>
                        <w:t>Construyendo la Capacidad de los Padres</w:t>
                      </w:r>
                    </w:p>
                    <w:p w14:paraId="5C6C42C6" w14:textId="77777777" w:rsidR="00984E5E" w:rsidRPr="001B26C0" w:rsidRDefault="00984E5E" w:rsidP="00984E5E">
                      <w:pPr>
                        <w:widowControl w:val="0"/>
                        <w:numPr>
                          <w:ilvl w:val="0"/>
                          <w:numId w:val="3"/>
                        </w:numPr>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Las escuelas educarán a los padres para comprender los objetivos escolares, los estándares académicos estatales, el currículo escolar y las evaluaciones estandarizadas como Georgia Milestones y los exámenes de fin de curso.</w:t>
                      </w:r>
                    </w:p>
                    <w:p w14:paraId="404A96C6" w14:textId="77777777" w:rsidR="00984E5E" w:rsidRPr="001B26C0" w:rsidRDefault="00984E5E" w:rsidP="00984E5E">
                      <w:pPr>
                        <w:widowControl w:val="0"/>
                        <w:ind w:left="720"/>
                        <w:contextualSpacing/>
                        <w:rPr>
                          <w:rFonts w:eastAsia="Times New Roman" w:cs="Times New Roman"/>
                          <w:color w:val="000000"/>
                          <w:kern w:val="28"/>
                          <w:sz w:val="20"/>
                          <w:szCs w:val="20"/>
                          <w:lang w:val="es-US"/>
                          <w14:cntxtAlts/>
                        </w:rPr>
                      </w:pPr>
                    </w:p>
                    <w:p w14:paraId="74A617DD" w14:textId="77777777" w:rsidR="006E778E" w:rsidRDefault="00984E5E" w:rsidP="006E778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Las escuelas proporcionarán talleres sobre diversos temas para ayudar a los padres con las necesidades e</w:t>
                      </w:r>
                      <w:r w:rsidR="001B26C0">
                        <w:rPr>
                          <w:rFonts w:ascii="Calibri" w:eastAsia="Calibri" w:hAnsi="Calibri" w:cs="Calibri"/>
                          <w:color w:val="000000"/>
                          <w:kern w:val="28"/>
                          <w:sz w:val="20"/>
                          <w:szCs w:val="20"/>
                          <w:bdr w:val="nil"/>
                          <w:lang w:val="es-US"/>
                        </w:rPr>
                        <w:t>ducativas de sus hijos, así como</w:t>
                      </w:r>
                      <w:r w:rsidRPr="001B26C0">
                        <w:rPr>
                          <w:rFonts w:ascii="Calibri" w:eastAsia="Calibri" w:hAnsi="Calibri" w:cs="Calibri"/>
                          <w:color w:val="000000"/>
                          <w:kern w:val="28"/>
                          <w:sz w:val="20"/>
                          <w:szCs w:val="20"/>
                          <w:bdr w:val="nil"/>
                          <w:lang w:val="es-US"/>
                        </w:rPr>
                        <w:t xml:space="preserve"> información sobre el programa Título I.  La fecha y lugar de estas clases se anunciarán a través de boletines escolares, sitios web, el letrero frente a la escuela y mensajes automatizados. </w:t>
                      </w:r>
                    </w:p>
                    <w:p w14:paraId="2FA979C0" w14:textId="77777777" w:rsidR="006E778E" w:rsidRPr="006E778E" w:rsidRDefault="006E778E" w:rsidP="006E778E">
                      <w:pPr>
                        <w:ind w:left="360"/>
                        <w:rPr>
                          <w:rFonts w:ascii="Calibri" w:hAnsi="Calibri"/>
                          <w:sz w:val="20"/>
                          <w:szCs w:val="20"/>
                          <w:lang w:val="es-PR"/>
                        </w:rPr>
                      </w:pPr>
                    </w:p>
                    <w:p w14:paraId="2C63E7A4" w14:textId="45C6FCFB" w:rsidR="006E778E" w:rsidRPr="006E778E" w:rsidRDefault="006E778E" w:rsidP="006E778E">
                      <w:pPr>
                        <w:widowControl w:val="0"/>
                        <w:numPr>
                          <w:ilvl w:val="0"/>
                          <w:numId w:val="3"/>
                        </w:numPr>
                        <w:spacing w:after="120"/>
                        <w:contextualSpacing/>
                        <w:rPr>
                          <w:rFonts w:eastAsia="Times New Roman" w:cs="Times New Roman"/>
                          <w:color w:val="000000"/>
                          <w:kern w:val="28"/>
                          <w:sz w:val="20"/>
                          <w:szCs w:val="20"/>
                          <w:lang w:val="es-US"/>
                          <w14:cntxtAlts/>
                        </w:rPr>
                      </w:pPr>
                      <w:r w:rsidRPr="006E778E">
                        <w:rPr>
                          <w:rFonts w:ascii="Calibri" w:hAnsi="Calibri"/>
                          <w:sz w:val="20"/>
                          <w:szCs w:val="20"/>
                          <w:lang w:val="es-PR"/>
                        </w:rPr>
                        <w:t>Las escuelas proveerán talleres y literatura educativa para que las familias aprendan más sobre la transición de pre kínder a kindergarten, de escuelas primaria a intermedia, de intermedia a secundaria y de secundaria a las universidades.</w:t>
                      </w:r>
                    </w:p>
                    <w:p w14:paraId="3C134BFC" w14:textId="77777777" w:rsidR="00984E5E" w:rsidRPr="006E778E" w:rsidRDefault="00984E5E" w:rsidP="00984E5E">
                      <w:pPr>
                        <w:ind w:left="720"/>
                        <w:contextualSpacing/>
                        <w:rPr>
                          <w:rFonts w:eastAsia="Times New Roman" w:cs="Times New Roman"/>
                          <w:color w:val="000000"/>
                          <w:kern w:val="28"/>
                          <w:sz w:val="20"/>
                          <w:szCs w:val="20"/>
                          <w:lang w:val="es-PR"/>
                          <w14:cntxtAlts/>
                        </w:rPr>
                      </w:pPr>
                    </w:p>
                    <w:p w14:paraId="4B56D0B2" w14:textId="77777777" w:rsidR="00984E5E" w:rsidRPr="001B26C0" w:rsidRDefault="00984E5E" w:rsidP="00984E5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sz w:val="20"/>
                          <w:szCs w:val="20"/>
                          <w:bdr w:val="nil"/>
                          <w:lang w:val="es-US"/>
                        </w:rPr>
                        <w:t>El distrito escolar y las escuelas están comprometidos con alentar oportunidades para que los padres y los miembros de la familia sirvan como líderes de padres organizando eventos, haciendo voluntariado en la escuela, participando en PTA/PTO, y estableciendo contactos entre ellos y con la comunidad.</w:t>
                      </w:r>
                    </w:p>
                    <w:p w14:paraId="5C9127CF" w14:textId="77777777" w:rsidR="00984E5E" w:rsidRPr="001B26C0" w:rsidRDefault="00984E5E" w:rsidP="00984E5E">
                      <w:pPr>
                        <w:widowControl w:val="0"/>
                        <w:spacing w:after="120"/>
                        <w:ind w:left="720"/>
                        <w:contextualSpacing/>
                        <w:rPr>
                          <w:rFonts w:eastAsia="Times New Roman" w:cs="Times New Roman"/>
                          <w:color w:val="000000"/>
                          <w:kern w:val="28"/>
                          <w:sz w:val="20"/>
                          <w:szCs w:val="20"/>
                          <w:lang w:val="es-US"/>
                          <w14:cntxtAlts/>
                        </w:rPr>
                      </w:pPr>
                    </w:p>
                    <w:p w14:paraId="47B126A9" w14:textId="77777777" w:rsidR="00984E5E" w:rsidRPr="001B26C0" w:rsidRDefault="00984E5E" w:rsidP="00984E5E">
                      <w:pPr>
                        <w:widowControl w:val="0"/>
                        <w:numPr>
                          <w:ilvl w:val="0"/>
                          <w:numId w:val="3"/>
                        </w:numPr>
                        <w:spacing w:after="120"/>
                        <w:contextualSpacing/>
                        <w:rPr>
                          <w:rFonts w:eastAsia="Times New Roman" w:cs="Times New Roman"/>
                          <w:color w:val="000000"/>
                          <w:kern w:val="28"/>
                          <w:sz w:val="20"/>
                          <w:szCs w:val="20"/>
                          <w:lang w:val="es-US"/>
                          <w14:cntxtAlts/>
                        </w:rPr>
                      </w:pPr>
                      <w:r w:rsidRPr="001B26C0">
                        <w:rPr>
                          <w:rFonts w:ascii="Calibri" w:eastAsia="Calibri" w:hAnsi="Calibri" w:cs="Calibri"/>
                          <w:color w:val="000000"/>
                          <w:kern w:val="28"/>
                          <w:sz w:val="20"/>
                          <w:szCs w:val="20"/>
                          <w:bdr w:val="nil"/>
                          <w:lang w:val="es-US"/>
                        </w:rPr>
                        <w:t>En cada escuela Título I hay un salón/área de recursos para los padres.  El salón de recursos contiene recursos y materiales, que incluyen guías para los padres, guías de estudio y práctica para las evaluaciones, y recursos adicionales para ayudar a los padres a trabajar con sus hijos en el hogar. Estos recursos están disponibles en todas las escuelas Título I para ayudar a construir la capacidad de los padres.</w:t>
                      </w:r>
                    </w:p>
                    <w:p w14:paraId="04BBCEA6" w14:textId="77777777" w:rsidR="009F7DBC" w:rsidRPr="00984E5E" w:rsidRDefault="009F7DBC" w:rsidP="00FF2A3D">
                      <w:pPr>
                        <w:spacing w:after="0"/>
                        <w:jc w:val="center"/>
                        <w:rPr>
                          <w:lang w:val="es-US"/>
                        </w:rPr>
                      </w:pPr>
                    </w:p>
                    <w:p w14:paraId="33F3661C" w14:textId="77777777" w:rsidR="009F7DBC" w:rsidRPr="00984E5E" w:rsidRDefault="009F7DBC" w:rsidP="00FF2A3D">
                      <w:pPr>
                        <w:spacing w:after="0"/>
                        <w:jc w:val="center"/>
                        <w:rPr>
                          <w:lang w:val="es-PR"/>
                        </w:rPr>
                      </w:pPr>
                    </w:p>
                    <w:p w14:paraId="1BA115AB" w14:textId="77777777" w:rsidR="009F7DBC" w:rsidRPr="00984E5E" w:rsidRDefault="009F7DBC" w:rsidP="00FF2A3D">
                      <w:pPr>
                        <w:spacing w:after="0"/>
                        <w:jc w:val="center"/>
                        <w:rPr>
                          <w:lang w:val="es-PR"/>
                        </w:rPr>
                      </w:pPr>
                    </w:p>
                    <w:p w14:paraId="0DC8FE44" w14:textId="77777777" w:rsidR="009F7DBC" w:rsidRPr="00984E5E" w:rsidRDefault="009F7DBC" w:rsidP="00FF2A3D">
                      <w:pPr>
                        <w:spacing w:after="0"/>
                        <w:jc w:val="center"/>
                        <w:rPr>
                          <w:lang w:val="es-PR"/>
                        </w:rPr>
                      </w:pPr>
                    </w:p>
                    <w:p w14:paraId="72CF3291" w14:textId="77777777" w:rsidR="009F7DBC" w:rsidRPr="00984E5E" w:rsidRDefault="009F7DBC" w:rsidP="00FF2A3D">
                      <w:pPr>
                        <w:spacing w:after="0"/>
                        <w:jc w:val="center"/>
                        <w:rPr>
                          <w:color w:val="000000" w:themeColor="text1"/>
                          <w:lang w:val="es-PR"/>
                        </w:rPr>
                      </w:pPr>
                    </w:p>
                  </w:txbxContent>
                </v:textbox>
                <w10:wrap anchorx="margin"/>
              </v:rect>
            </w:pict>
          </mc:Fallback>
        </mc:AlternateContent>
      </w:r>
      <w:r w:rsidR="00FF2A3D" w:rsidRPr="00984E5E">
        <w:rPr>
          <w:sz w:val="24"/>
          <w:szCs w:val="24"/>
          <w:lang w:val="es-PR"/>
        </w:rPr>
        <w:tab/>
      </w:r>
    </w:p>
    <w:p w14:paraId="40675901" w14:textId="79761493" w:rsidR="00FF2A3D" w:rsidRPr="00984E5E" w:rsidRDefault="00FF2A3D" w:rsidP="00FF2A3D">
      <w:pPr>
        <w:tabs>
          <w:tab w:val="left" w:pos="1290"/>
        </w:tabs>
        <w:rPr>
          <w:sz w:val="24"/>
          <w:szCs w:val="24"/>
          <w:lang w:val="es-PR"/>
        </w:rPr>
      </w:pPr>
      <w:r w:rsidRPr="00984E5E">
        <w:rPr>
          <w:sz w:val="24"/>
          <w:szCs w:val="24"/>
          <w:lang w:val="es-PR"/>
        </w:rPr>
        <w:tab/>
      </w:r>
    </w:p>
    <w:p w14:paraId="71342430" w14:textId="2875B3C2" w:rsidR="00FF2A3D" w:rsidRPr="00984E5E" w:rsidRDefault="00FF2A3D" w:rsidP="00FF2A3D">
      <w:pPr>
        <w:rPr>
          <w:sz w:val="24"/>
          <w:szCs w:val="24"/>
          <w:lang w:val="es-PR"/>
        </w:rPr>
      </w:pPr>
    </w:p>
    <w:p w14:paraId="2C68205C" w14:textId="3E334769" w:rsidR="00FF2A3D" w:rsidRPr="00984E5E" w:rsidRDefault="00FF2A3D" w:rsidP="00FF2A3D">
      <w:pPr>
        <w:rPr>
          <w:sz w:val="24"/>
          <w:szCs w:val="24"/>
          <w:lang w:val="es-PR"/>
        </w:rPr>
      </w:pPr>
    </w:p>
    <w:p w14:paraId="032F4BD9" w14:textId="243BFB8D" w:rsidR="00FF2A3D" w:rsidRPr="00984E5E" w:rsidRDefault="00FF2A3D" w:rsidP="00FF2A3D">
      <w:pPr>
        <w:rPr>
          <w:sz w:val="24"/>
          <w:szCs w:val="24"/>
          <w:lang w:val="es-PR"/>
        </w:rPr>
      </w:pPr>
    </w:p>
    <w:p w14:paraId="0E1DBCFC" w14:textId="199D90BE" w:rsidR="00FF2A3D" w:rsidRPr="00984E5E" w:rsidRDefault="00FF2A3D" w:rsidP="00FF2A3D">
      <w:pPr>
        <w:rPr>
          <w:sz w:val="24"/>
          <w:szCs w:val="24"/>
          <w:lang w:val="es-PR"/>
        </w:rPr>
      </w:pPr>
    </w:p>
    <w:p w14:paraId="465FB84B" w14:textId="41EEEAB3" w:rsidR="00FF2A3D" w:rsidRPr="00984E5E" w:rsidRDefault="00FF2A3D" w:rsidP="00FF2A3D">
      <w:pPr>
        <w:rPr>
          <w:sz w:val="24"/>
          <w:szCs w:val="24"/>
          <w:lang w:val="es-PR"/>
        </w:rPr>
      </w:pPr>
    </w:p>
    <w:p w14:paraId="393FDBEB" w14:textId="5619D6AB" w:rsidR="00FF2A3D" w:rsidRPr="00984E5E" w:rsidRDefault="00FF2A3D" w:rsidP="00FF2A3D">
      <w:pPr>
        <w:rPr>
          <w:sz w:val="24"/>
          <w:szCs w:val="24"/>
          <w:lang w:val="es-PR"/>
        </w:rPr>
      </w:pPr>
    </w:p>
    <w:p w14:paraId="170ED564" w14:textId="376D81BA" w:rsidR="00FF2A3D" w:rsidRPr="00984E5E" w:rsidRDefault="00FF2A3D" w:rsidP="00FF2A3D">
      <w:pPr>
        <w:rPr>
          <w:sz w:val="24"/>
          <w:szCs w:val="24"/>
          <w:lang w:val="es-PR"/>
        </w:rPr>
      </w:pPr>
    </w:p>
    <w:p w14:paraId="0CA9B784" w14:textId="4D1D57D9" w:rsidR="00FF2A3D" w:rsidRPr="00984E5E" w:rsidRDefault="00FF2A3D" w:rsidP="00FF2A3D">
      <w:pPr>
        <w:rPr>
          <w:sz w:val="24"/>
          <w:szCs w:val="24"/>
          <w:lang w:val="es-PR"/>
        </w:rPr>
      </w:pPr>
    </w:p>
    <w:p w14:paraId="0E28CFE7" w14:textId="380214E5" w:rsidR="00FF2A3D" w:rsidRPr="00984E5E" w:rsidRDefault="00FF2A3D" w:rsidP="00FF2A3D">
      <w:pPr>
        <w:rPr>
          <w:sz w:val="24"/>
          <w:szCs w:val="24"/>
          <w:lang w:val="es-PR"/>
        </w:rPr>
      </w:pPr>
    </w:p>
    <w:p w14:paraId="3440A50F" w14:textId="692C56BB" w:rsidR="00FF2A3D" w:rsidRPr="00984E5E" w:rsidRDefault="00FF2A3D" w:rsidP="00FF2A3D">
      <w:pPr>
        <w:rPr>
          <w:sz w:val="24"/>
          <w:szCs w:val="24"/>
          <w:lang w:val="es-PR"/>
        </w:rPr>
      </w:pPr>
    </w:p>
    <w:p w14:paraId="06EB40EF" w14:textId="0F73D43C" w:rsidR="00FF2A3D" w:rsidRPr="00984E5E" w:rsidRDefault="00FF2A3D" w:rsidP="00FF2A3D">
      <w:pPr>
        <w:rPr>
          <w:sz w:val="24"/>
          <w:szCs w:val="24"/>
          <w:lang w:val="es-PR"/>
        </w:rPr>
      </w:pPr>
    </w:p>
    <w:p w14:paraId="09D00BF8" w14:textId="55302B49" w:rsidR="00FF2A3D" w:rsidRPr="00984E5E" w:rsidRDefault="00FF2A3D" w:rsidP="00FF2A3D">
      <w:pPr>
        <w:rPr>
          <w:sz w:val="24"/>
          <w:szCs w:val="24"/>
          <w:lang w:val="es-PR"/>
        </w:rPr>
      </w:pPr>
    </w:p>
    <w:p w14:paraId="67799CB2" w14:textId="17372FAD" w:rsidR="00FF2A3D" w:rsidRPr="00984E5E" w:rsidRDefault="00FF2A3D" w:rsidP="00FF2A3D">
      <w:pPr>
        <w:rPr>
          <w:sz w:val="24"/>
          <w:szCs w:val="24"/>
          <w:lang w:val="es-PR"/>
        </w:rPr>
      </w:pPr>
    </w:p>
    <w:p w14:paraId="4542FFC7" w14:textId="50FF0CB3" w:rsidR="00FF2A3D" w:rsidRPr="00984E5E" w:rsidRDefault="00FF2A3D" w:rsidP="00FF2A3D">
      <w:pPr>
        <w:rPr>
          <w:sz w:val="24"/>
          <w:szCs w:val="24"/>
          <w:lang w:val="es-PR"/>
        </w:rPr>
      </w:pPr>
    </w:p>
    <w:p w14:paraId="6AC91C8F" w14:textId="3DD2A85A" w:rsidR="00FF2A3D" w:rsidRPr="00984E5E" w:rsidRDefault="00FF2A3D" w:rsidP="00FF2A3D">
      <w:pPr>
        <w:rPr>
          <w:sz w:val="24"/>
          <w:szCs w:val="24"/>
          <w:lang w:val="es-PR"/>
        </w:rPr>
      </w:pPr>
    </w:p>
    <w:p w14:paraId="48A0FA29" w14:textId="2FB20C12" w:rsidR="00FF2A3D" w:rsidRPr="00984E5E" w:rsidRDefault="00FF2A3D" w:rsidP="00FF2A3D">
      <w:pPr>
        <w:rPr>
          <w:sz w:val="24"/>
          <w:szCs w:val="24"/>
          <w:lang w:val="es-PR"/>
        </w:rPr>
      </w:pPr>
    </w:p>
    <w:p w14:paraId="2560C900" w14:textId="77777777" w:rsidR="00FF2A3D" w:rsidRPr="00984E5E" w:rsidRDefault="00FF2A3D" w:rsidP="00FF2A3D">
      <w:pPr>
        <w:rPr>
          <w:sz w:val="24"/>
          <w:szCs w:val="24"/>
          <w:lang w:val="es-PR"/>
        </w:rPr>
      </w:pPr>
    </w:p>
    <w:p w14:paraId="0B7C23E7" w14:textId="7A6B5BF6" w:rsidR="00FF2A3D" w:rsidRPr="00984E5E" w:rsidRDefault="00FF2A3D" w:rsidP="00FF2A3D">
      <w:pPr>
        <w:tabs>
          <w:tab w:val="left" w:pos="3497"/>
        </w:tabs>
        <w:rPr>
          <w:sz w:val="24"/>
          <w:szCs w:val="24"/>
          <w:lang w:val="es-PR"/>
        </w:rPr>
      </w:pPr>
    </w:p>
    <w:p w14:paraId="43293386" w14:textId="77777777" w:rsidR="009F7DBC" w:rsidRPr="00984E5E" w:rsidRDefault="009F7DBC" w:rsidP="00FF2A3D">
      <w:pPr>
        <w:tabs>
          <w:tab w:val="left" w:pos="3497"/>
        </w:tabs>
        <w:rPr>
          <w:sz w:val="24"/>
          <w:szCs w:val="24"/>
          <w:lang w:val="es-PR"/>
        </w:rPr>
      </w:pPr>
    </w:p>
    <w:sectPr w:rsidR="009F7DBC" w:rsidRPr="00984E5E" w:rsidSect="00C938B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03F9E" w14:textId="77777777" w:rsidR="00B71A25" w:rsidRDefault="00B71A25" w:rsidP="00682AE8">
      <w:pPr>
        <w:spacing w:after="0" w:line="240" w:lineRule="auto"/>
      </w:pPr>
      <w:r>
        <w:separator/>
      </w:r>
    </w:p>
  </w:endnote>
  <w:endnote w:type="continuationSeparator" w:id="0">
    <w:p w14:paraId="49F5482F" w14:textId="77777777" w:rsidR="00B71A25" w:rsidRDefault="00B71A25" w:rsidP="00682AE8">
      <w:pPr>
        <w:spacing w:after="0" w:line="240" w:lineRule="auto"/>
      </w:pPr>
      <w:r>
        <w:continuationSeparator/>
      </w:r>
    </w:p>
  </w:endnote>
  <w:endnote w:type="continuationNotice" w:id="1">
    <w:p w14:paraId="44F0DF54" w14:textId="77777777" w:rsidR="00B71A25" w:rsidRDefault="00B71A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D5C46" w14:textId="77777777" w:rsidR="00B71A25" w:rsidRDefault="00B71A25" w:rsidP="00682AE8">
      <w:pPr>
        <w:spacing w:after="0" w:line="240" w:lineRule="auto"/>
      </w:pPr>
      <w:r>
        <w:separator/>
      </w:r>
    </w:p>
  </w:footnote>
  <w:footnote w:type="continuationSeparator" w:id="0">
    <w:p w14:paraId="3A11529F" w14:textId="77777777" w:rsidR="00B71A25" w:rsidRDefault="00B71A25" w:rsidP="00682AE8">
      <w:pPr>
        <w:spacing w:after="0" w:line="240" w:lineRule="auto"/>
      </w:pPr>
      <w:r>
        <w:continuationSeparator/>
      </w:r>
    </w:p>
  </w:footnote>
  <w:footnote w:type="continuationNotice" w:id="1">
    <w:p w14:paraId="76653657" w14:textId="77777777" w:rsidR="00B71A25" w:rsidRDefault="00B71A25">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F4430"/>
    <w:multiLevelType w:val="hybridMultilevel"/>
    <w:tmpl w:val="68C01FE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5BD07350"/>
    <w:multiLevelType w:val="hybridMultilevel"/>
    <w:tmpl w:val="CFA0A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735BF0"/>
    <w:multiLevelType w:val="hybridMultilevel"/>
    <w:tmpl w:val="C5CE1C4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3289"/>
    <w:rsid w:val="0000485C"/>
    <w:rsid w:val="00056AD1"/>
    <w:rsid w:val="00073902"/>
    <w:rsid w:val="000B1CD5"/>
    <w:rsid w:val="000B5B42"/>
    <w:rsid w:val="000C2A80"/>
    <w:rsid w:val="000D6C8D"/>
    <w:rsid w:val="000F55BF"/>
    <w:rsid w:val="000F6EB3"/>
    <w:rsid w:val="001B26C0"/>
    <w:rsid w:val="001B61C5"/>
    <w:rsid w:val="001C2F19"/>
    <w:rsid w:val="001D0325"/>
    <w:rsid w:val="0020451E"/>
    <w:rsid w:val="00214991"/>
    <w:rsid w:val="002203D8"/>
    <w:rsid w:val="0026349D"/>
    <w:rsid w:val="00280BF3"/>
    <w:rsid w:val="002C6851"/>
    <w:rsid w:val="002D36B9"/>
    <w:rsid w:val="002D72A3"/>
    <w:rsid w:val="003050E3"/>
    <w:rsid w:val="00340FBF"/>
    <w:rsid w:val="00343978"/>
    <w:rsid w:val="00353B6D"/>
    <w:rsid w:val="00356302"/>
    <w:rsid w:val="003664B5"/>
    <w:rsid w:val="00385E18"/>
    <w:rsid w:val="003A3F4F"/>
    <w:rsid w:val="003F457E"/>
    <w:rsid w:val="00411E9E"/>
    <w:rsid w:val="00423C08"/>
    <w:rsid w:val="0043300B"/>
    <w:rsid w:val="004623AA"/>
    <w:rsid w:val="00490556"/>
    <w:rsid w:val="004C2CCB"/>
    <w:rsid w:val="004E7D2B"/>
    <w:rsid w:val="004F31F1"/>
    <w:rsid w:val="0053457E"/>
    <w:rsid w:val="00535AD1"/>
    <w:rsid w:val="00541A0A"/>
    <w:rsid w:val="00583296"/>
    <w:rsid w:val="00597F22"/>
    <w:rsid w:val="0061541E"/>
    <w:rsid w:val="0061643D"/>
    <w:rsid w:val="00635674"/>
    <w:rsid w:val="00655C29"/>
    <w:rsid w:val="00681146"/>
    <w:rsid w:val="00682AE8"/>
    <w:rsid w:val="006C006B"/>
    <w:rsid w:val="006D4D1B"/>
    <w:rsid w:val="006D4EFF"/>
    <w:rsid w:val="006E778E"/>
    <w:rsid w:val="006F1653"/>
    <w:rsid w:val="006F40A9"/>
    <w:rsid w:val="007221CC"/>
    <w:rsid w:val="007468F7"/>
    <w:rsid w:val="00752AE5"/>
    <w:rsid w:val="0077206C"/>
    <w:rsid w:val="00773195"/>
    <w:rsid w:val="00787232"/>
    <w:rsid w:val="0079237F"/>
    <w:rsid w:val="007C4B28"/>
    <w:rsid w:val="007F216E"/>
    <w:rsid w:val="0080396F"/>
    <w:rsid w:val="00815038"/>
    <w:rsid w:val="0082260C"/>
    <w:rsid w:val="0083563D"/>
    <w:rsid w:val="00837DDF"/>
    <w:rsid w:val="00846CB5"/>
    <w:rsid w:val="00886B09"/>
    <w:rsid w:val="00893D9F"/>
    <w:rsid w:val="00901DB2"/>
    <w:rsid w:val="00947196"/>
    <w:rsid w:val="009703DF"/>
    <w:rsid w:val="00971A73"/>
    <w:rsid w:val="00977AC7"/>
    <w:rsid w:val="00984E5E"/>
    <w:rsid w:val="009934E0"/>
    <w:rsid w:val="009B7CC0"/>
    <w:rsid w:val="009C3815"/>
    <w:rsid w:val="009D0036"/>
    <w:rsid w:val="009F7DBC"/>
    <w:rsid w:val="00A143AF"/>
    <w:rsid w:val="00A34636"/>
    <w:rsid w:val="00A40465"/>
    <w:rsid w:val="00A46D26"/>
    <w:rsid w:val="00A72131"/>
    <w:rsid w:val="00A744ED"/>
    <w:rsid w:val="00AB1F23"/>
    <w:rsid w:val="00AE3289"/>
    <w:rsid w:val="00AF4E21"/>
    <w:rsid w:val="00B11ECE"/>
    <w:rsid w:val="00B15212"/>
    <w:rsid w:val="00B53557"/>
    <w:rsid w:val="00B71A25"/>
    <w:rsid w:val="00B76A81"/>
    <w:rsid w:val="00B91EF1"/>
    <w:rsid w:val="00BD5446"/>
    <w:rsid w:val="00BF718F"/>
    <w:rsid w:val="00C12219"/>
    <w:rsid w:val="00C457BD"/>
    <w:rsid w:val="00C45826"/>
    <w:rsid w:val="00C62D7B"/>
    <w:rsid w:val="00C64F23"/>
    <w:rsid w:val="00C85D90"/>
    <w:rsid w:val="00C938B8"/>
    <w:rsid w:val="00CA3CF9"/>
    <w:rsid w:val="00CF092D"/>
    <w:rsid w:val="00D53F02"/>
    <w:rsid w:val="00D80467"/>
    <w:rsid w:val="00D84F34"/>
    <w:rsid w:val="00D914AE"/>
    <w:rsid w:val="00D91D7C"/>
    <w:rsid w:val="00DB316E"/>
    <w:rsid w:val="00DC1C03"/>
    <w:rsid w:val="00DD3E47"/>
    <w:rsid w:val="00DE7EA1"/>
    <w:rsid w:val="00E216CF"/>
    <w:rsid w:val="00E27858"/>
    <w:rsid w:val="00E55B00"/>
    <w:rsid w:val="00E7094D"/>
    <w:rsid w:val="00E94ABB"/>
    <w:rsid w:val="00EC16C5"/>
    <w:rsid w:val="00EC7188"/>
    <w:rsid w:val="00EF346E"/>
    <w:rsid w:val="00F228D2"/>
    <w:rsid w:val="00F45AB4"/>
    <w:rsid w:val="00F55436"/>
    <w:rsid w:val="00F70189"/>
    <w:rsid w:val="00F84B28"/>
    <w:rsid w:val="00F94DEC"/>
    <w:rsid w:val="00FA4C2E"/>
    <w:rsid w:val="00FB0437"/>
    <w:rsid w:val="00FF2A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EFBF0"/>
  <w15:chartTrackingRefBased/>
  <w15:docId w15:val="{670722AD-8D07-4E6B-8EF9-594BB065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6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32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4C2E"/>
    <w:pPr>
      <w:ind w:left="720"/>
      <w:contextualSpacing/>
    </w:pPr>
  </w:style>
  <w:style w:type="paragraph" w:styleId="Header">
    <w:name w:val="header"/>
    <w:basedOn w:val="Normal"/>
    <w:link w:val="HeaderChar"/>
    <w:uiPriority w:val="99"/>
    <w:unhideWhenUsed/>
    <w:rsid w:val="00682A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AE8"/>
  </w:style>
  <w:style w:type="paragraph" w:styleId="Footer">
    <w:name w:val="footer"/>
    <w:basedOn w:val="Normal"/>
    <w:link w:val="FooterChar"/>
    <w:uiPriority w:val="99"/>
    <w:unhideWhenUsed/>
    <w:rsid w:val="00682A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AE8"/>
  </w:style>
  <w:style w:type="paragraph" w:styleId="BalloonText">
    <w:name w:val="Balloon Text"/>
    <w:basedOn w:val="Normal"/>
    <w:link w:val="BalloonTextChar"/>
    <w:uiPriority w:val="99"/>
    <w:semiHidden/>
    <w:unhideWhenUsed/>
    <w:rsid w:val="007F21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16E"/>
    <w:rPr>
      <w:rFonts w:ascii="Segoe UI" w:hAnsi="Segoe UI" w:cs="Segoe UI"/>
      <w:sz w:val="18"/>
      <w:szCs w:val="18"/>
    </w:rPr>
  </w:style>
  <w:style w:type="character" w:styleId="Hyperlink">
    <w:name w:val="Hyperlink"/>
    <w:basedOn w:val="DefaultParagraphFont"/>
    <w:uiPriority w:val="99"/>
    <w:unhideWhenUsed/>
    <w:rsid w:val="00411E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uscogee.k12.ga.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3" ma:contentTypeDescription="Create a new document." ma:contentTypeScope="" ma:versionID="d32225c3c136282338949d15d44f78e4">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ca62fc933e811d0b3a03a38db1f68a9"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7A2F66-92B7-4848-B053-BDBA730B3686}">
  <ds:schemaRefs>
    <ds:schemaRef ds:uri="http://schemas.microsoft.com/sharepoint/v3/contenttype/forms"/>
  </ds:schemaRefs>
</ds:datastoreItem>
</file>

<file path=customXml/itemProps2.xml><?xml version="1.0" encoding="utf-8"?>
<ds:datastoreItem xmlns:ds="http://schemas.openxmlformats.org/officeDocument/2006/customXml" ds:itemID="{50637375-3BAB-4AFF-88A8-3585110FC8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9BB215-948C-467B-86D4-F1C3A1807390}">
  <ds:schemaRefs>
    <ds:schemaRef ds:uri="http://purl.org/dc/dcmitype/"/>
    <ds:schemaRef ds:uri="http://schemas.microsoft.com/office/infopath/2007/PartnerControls"/>
    <ds:schemaRef ds:uri="b9dc4606-97dd-4dee-92d2-290fe21ea26f"/>
    <ds:schemaRef ds:uri="7279389c-1a25-411e-a8bc-8857f0ce304b"/>
    <ds:schemaRef ds:uri="http://schemas.microsoft.com/office/2006/metadata/properties"/>
    <ds:schemaRef ds:uri="http://schemas.microsoft.com/office/2006/documentManagement/types"/>
    <ds:schemaRef ds:uri="http://purl.org/dc/elements/1.1/"/>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564B0ED2-C6A0-4888-ADA1-E40FCB162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896</Words>
  <Characters>5112</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Muscogee County School District</Company>
  <LinksUpToDate>false</LinksUpToDate>
  <CharactersWithSpaces>5997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Ealy Veverlyn G</dc:creator>
  <cp:keywords/>
  <dc:description/>
  <cp:lastModifiedBy>Caldwell Tammy R</cp:lastModifiedBy>
  <cp:revision>2</cp:revision>
  <cp:lastPrinted>2019-07-29T13:38:00Z</cp:lastPrinted>
  <dcterms:created xsi:type="dcterms:W3CDTF">2020-09-02T13:42:00Z</dcterms:created>
  <dcterms:modified xsi:type="dcterms:W3CDTF">2020-09-02T13:42:00Z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ies>
</file>